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F082C" w14:textId="0661C003" w:rsidR="00AC38F8" w:rsidRDefault="00AC38F8">
      <w:pPr>
        <w:ind w:left="30"/>
        <w:rPr>
          <w:sz w:val="20"/>
        </w:rPr>
      </w:pPr>
    </w:p>
    <w:p w14:paraId="36A5881B" w14:textId="77777777" w:rsidR="004A6ADC" w:rsidRPr="00376C7B" w:rsidRDefault="004A6ADC" w:rsidP="004A6ADC">
      <w:pPr>
        <w:jc w:val="center"/>
        <w:rPr>
          <w:rFonts w:ascii="Cambria" w:eastAsia="Calibri" w:hAnsi="Cambria"/>
          <w:sz w:val="24"/>
          <w:szCs w:val="24"/>
        </w:rPr>
      </w:pPr>
      <w:r w:rsidRPr="00376C7B">
        <w:rPr>
          <w:rFonts w:ascii="Cambria" w:eastAsia="Calibri" w:hAnsi="Cambria"/>
          <w:sz w:val="24"/>
          <w:szCs w:val="24"/>
        </w:rPr>
        <w:t>MINISTERE DE L’ENSEIGNEMENT SUPERIEUR, DE LA RECHERCHE</w:t>
      </w:r>
    </w:p>
    <w:p w14:paraId="07633872" w14:textId="77777777" w:rsidR="004A6ADC" w:rsidRPr="00376C7B" w:rsidRDefault="004A6ADC" w:rsidP="004A6ADC">
      <w:pPr>
        <w:jc w:val="center"/>
        <w:rPr>
          <w:rFonts w:ascii="Cambria" w:eastAsia="Calibri" w:hAnsi="Cambria"/>
          <w:sz w:val="24"/>
          <w:szCs w:val="24"/>
        </w:rPr>
      </w:pPr>
      <w:r w:rsidRPr="00376C7B">
        <w:rPr>
          <w:rFonts w:ascii="Cambria" w:eastAsia="Calibri" w:hAnsi="Cambria"/>
          <w:sz w:val="24"/>
          <w:szCs w:val="24"/>
        </w:rPr>
        <w:t xml:space="preserve">ET DE L’ESPACE </w:t>
      </w:r>
    </w:p>
    <w:p w14:paraId="04792F94" w14:textId="77777777" w:rsidR="004A6ADC" w:rsidRPr="00376C7B" w:rsidRDefault="004A6ADC" w:rsidP="004A6ADC">
      <w:pPr>
        <w:jc w:val="center"/>
        <w:rPr>
          <w:rFonts w:ascii="Cambria" w:eastAsia="Calibri" w:hAnsi="Cambria"/>
          <w:sz w:val="24"/>
          <w:szCs w:val="24"/>
        </w:rPr>
      </w:pPr>
    </w:p>
    <w:p w14:paraId="38230327" w14:textId="77777777" w:rsidR="004A6ADC" w:rsidRPr="00376C7B" w:rsidRDefault="004A6ADC" w:rsidP="004A6ADC">
      <w:pPr>
        <w:jc w:val="center"/>
        <w:rPr>
          <w:rFonts w:ascii="Cambria" w:eastAsia="Calibri" w:hAnsi="Cambria"/>
          <w:sz w:val="24"/>
          <w:szCs w:val="24"/>
        </w:rPr>
      </w:pPr>
      <w:r w:rsidRPr="00376C7B">
        <w:rPr>
          <w:rFonts w:ascii="Cambria" w:eastAsia="Calibri" w:hAnsi="Cambria"/>
          <w:sz w:val="24"/>
          <w:szCs w:val="24"/>
        </w:rPr>
        <w:t>ACADEMIE DE STRASBOURG</w:t>
      </w:r>
    </w:p>
    <w:p w14:paraId="323CC676" w14:textId="77777777" w:rsidR="004A6ADC" w:rsidRPr="00376C7B" w:rsidRDefault="004A6ADC" w:rsidP="004A6ADC">
      <w:pPr>
        <w:jc w:val="center"/>
        <w:rPr>
          <w:rFonts w:ascii="Cambria" w:eastAsia="Calibri" w:hAnsi="Cambria"/>
          <w:sz w:val="24"/>
          <w:szCs w:val="24"/>
        </w:rPr>
      </w:pPr>
    </w:p>
    <w:p w14:paraId="609667CB" w14:textId="77777777" w:rsidR="004A6ADC" w:rsidRPr="00376C7B" w:rsidRDefault="004A6ADC" w:rsidP="004A6ADC">
      <w:pPr>
        <w:jc w:val="center"/>
        <w:rPr>
          <w:rFonts w:ascii="Cambria" w:eastAsia="Calibri" w:hAnsi="Cambria"/>
          <w:sz w:val="24"/>
          <w:szCs w:val="24"/>
        </w:rPr>
      </w:pPr>
      <w:r w:rsidRPr="00376C7B">
        <w:rPr>
          <w:rFonts w:ascii="Cambria" w:eastAsia="Calibri" w:hAnsi="Cambria"/>
          <w:sz w:val="24"/>
          <w:szCs w:val="24"/>
        </w:rPr>
        <w:t>CENTRE REGIONAL DES OEUVRES</w:t>
      </w:r>
    </w:p>
    <w:p w14:paraId="0518C92A" w14:textId="77777777" w:rsidR="004A6ADC" w:rsidRPr="00376C7B" w:rsidRDefault="004A6ADC" w:rsidP="004A6ADC">
      <w:pPr>
        <w:jc w:val="center"/>
        <w:rPr>
          <w:rFonts w:ascii="Cambria" w:eastAsia="Calibri" w:hAnsi="Cambria"/>
          <w:sz w:val="24"/>
          <w:szCs w:val="24"/>
        </w:rPr>
      </w:pPr>
      <w:r w:rsidRPr="00376C7B">
        <w:rPr>
          <w:rFonts w:ascii="Cambria" w:eastAsia="Calibri" w:hAnsi="Cambria"/>
          <w:sz w:val="24"/>
          <w:szCs w:val="24"/>
        </w:rPr>
        <w:t>UNIVERSITAIRES ET SCOLAIRES</w:t>
      </w:r>
    </w:p>
    <w:p w14:paraId="22EA11BF" w14:textId="77777777" w:rsidR="004A6ADC" w:rsidRPr="00376C7B" w:rsidRDefault="004A6ADC" w:rsidP="004A6ADC">
      <w:pPr>
        <w:jc w:val="center"/>
        <w:rPr>
          <w:rFonts w:ascii="Cambria" w:eastAsia="Calibri" w:hAnsi="Cambria"/>
          <w:sz w:val="24"/>
          <w:szCs w:val="24"/>
        </w:rPr>
      </w:pPr>
    </w:p>
    <w:p w14:paraId="08B79CCA" w14:textId="77777777" w:rsidR="004A6ADC" w:rsidRPr="00376C7B" w:rsidRDefault="004A6ADC" w:rsidP="004A6ADC">
      <w:pPr>
        <w:jc w:val="center"/>
        <w:rPr>
          <w:rFonts w:ascii="Cambria" w:eastAsia="Calibri" w:hAnsi="Cambria"/>
          <w:sz w:val="24"/>
          <w:szCs w:val="24"/>
        </w:rPr>
      </w:pPr>
      <w:r w:rsidRPr="00376C7B">
        <w:rPr>
          <w:rFonts w:ascii="Cambria" w:eastAsia="Calibri" w:hAnsi="Cambria"/>
          <w:sz w:val="24"/>
          <w:szCs w:val="24"/>
        </w:rPr>
        <w:t>1 Quai du Maire Dietrich - CS 50 168</w:t>
      </w:r>
    </w:p>
    <w:p w14:paraId="0706A10A" w14:textId="77777777" w:rsidR="004A6ADC" w:rsidRPr="00376C7B" w:rsidRDefault="004A6ADC" w:rsidP="004A6ADC">
      <w:pPr>
        <w:spacing w:line="-240" w:lineRule="auto"/>
        <w:jc w:val="center"/>
        <w:rPr>
          <w:rFonts w:ascii="Arial" w:hAnsi="Arial" w:cs="Arial"/>
          <w:b/>
          <w:sz w:val="24"/>
          <w:szCs w:val="24"/>
        </w:rPr>
      </w:pPr>
      <w:r w:rsidRPr="00376C7B">
        <w:rPr>
          <w:rFonts w:ascii="Cambria" w:eastAsia="Calibri" w:hAnsi="Cambria"/>
          <w:sz w:val="24"/>
          <w:szCs w:val="24"/>
        </w:rPr>
        <w:t>67 004 STRASBOURG CEDEX</w:t>
      </w:r>
    </w:p>
    <w:p w14:paraId="245CC431" w14:textId="77777777" w:rsidR="004A6ADC" w:rsidRPr="00376C7B" w:rsidRDefault="004A6ADC" w:rsidP="004A6ADC">
      <w:pPr>
        <w:jc w:val="both"/>
        <w:rPr>
          <w:rFonts w:ascii="Arial" w:hAnsi="Arial" w:cs="Arial"/>
          <w:sz w:val="24"/>
          <w:szCs w:val="24"/>
        </w:rPr>
      </w:pPr>
    </w:p>
    <w:p w14:paraId="333A598F" w14:textId="108C2497" w:rsidR="004A6ADC" w:rsidRPr="00FE0CD9" w:rsidRDefault="004A6ADC" w:rsidP="00FE0CD9">
      <w:pPr>
        <w:jc w:val="center"/>
        <w:rPr>
          <w:rFonts w:ascii="Arial" w:hAnsi="Arial" w:cs="Arial"/>
          <w:sz w:val="24"/>
          <w:szCs w:val="24"/>
          <w:lang w:val="nl-NL"/>
        </w:rPr>
      </w:pPr>
      <w:r w:rsidRPr="00FF79A2">
        <w:rPr>
          <w:rFonts w:ascii="Arial" w:hAnsi="Arial" w:cs="Arial"/>
          <w:noProof/>
        </w:rPr>
        <w:drawing>
          <wp:inline distT="0" distB="0" distL="0" distR="0" wp14:anchorId="06D1B8A7" wp14:editId="1A62F77D">
            <wp:extent cx="1581150" cy="1609725"/>
            <wp:effectExtent l="0" t="0" r="0" b="9525"/>
            <wp:docPr id="816879659" name="Image 2" descr="Une image contenant logo, Police, Graphique, cercl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Une image contenant logo, Police, Graphique, cercl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8A827D" w14:textId="77777777" w:rsidR="004A6ADC" w:rsidRPr="00376C7B" w:rsidRDefault="004A6ADC" w:rsidP="004A6AD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0" w:color="auto"/>
        </w:pBdr>
        <w:shd w:val="pct15" w:color="auto" w:fill="auto"/>
        <w:jc w:val="center"/>
        <w:rPr>
          <w:rFonts w:ascii="Arial" w:hAnsi="Arial" w:cs="Arial"/>
          <w:b/>
          <w:smallCaps/>
          <w:sz w:val="24"/>
          <w:szCs w:val="24"/>
        </w:rPr>
      </w:pPr>
    </w:p>
    <w:p w14:paraId="692098C9" w14:textId="77777777" w:rsidR="00EA4762" w:rsidRDefault="00EA4762" w:rsidP="004A6AD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0" w:color="auto"/>
        </w:pBdr>
        <w:shd w:val="pct15" w:color="auto" w:fill="auto"/>
        <w:jc w:val="center"/>
        <w:rPr>
          <w:rFonts w:ascii="Cambria" w:hAnsi="Cambria" w:cs="Arial"/>
          <w:b/>
          <w:caps/>
          <w:sz w:val="24"/>
          <w:szCs w:val="24"/>
        </w:rPr>
      </w:pPr>
    </w:p>
    <w:p w14:paraId="61DE6640" w14:textId="0EFA5548" w:rsidR="00EA4762" w:rsidRDefault="004A6ADC" w:rsidP="004A6AD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0" w:color="auto"/>
        </w:pBdr>
        <w:shd w:val="pct15" w:color="auto" w:fill="auto"/>
        <w:jc w:val="center"/>
        <w:rPr>
          <w:rFonts w:ascii="Cambria" w:hAnsi="Cambria" w:cs="Arial"/>
          <w:b/>
          <w:caps/>
          <w:sz w:val="24"/>
          <w:szCs w:val="24"/>
        </w:rPr>
      </w:pPr>
      <w:r>
        <w:rPr>
          <w:rFonts w:ascii="Cambria" w:hAnsi="Cambria" w:cs="Arial"/>
          <w:b/>
          <w:caps/>
          <w:sz w:val="24"/>
          <w:szCs w:val="24"/>
        </w:rPr>
        <w:t xml:space="preserve">Questionnaire pour les candidats ne </w:t>
      </w:r>
      <w:r w:rsidR="00F529CA">
        <w:rPr>
          <w:rFonts w:ascii="Cambria" w:hAnsi="Cambria" w:cs="Arial"/>
          <w:b/>
          <w:caps/>
          <w:sz w:val="24"/>
          <w:szCs w:val="24"/>
        </w:rPr>
        <w:t>SOUHAITANT PAS REPONDRE</w:t>
      </w:r>
      <w:r>
        <w:rPr>
          <w:rFonts w:ascii="Cambria" w:hAnsi="Cambria" w:cs="Arial"/>
          <w:b/>
          <w:caps/>
          <w:sz w:val="24"/>
          <w:szCs w:val="24"/>
        </w:rPr>
        <w:t xml:space="preserve"> a la consultation</w:t>
      </w:r>
    </w:p>
    <w:p w14:paraId="3CBCD073" w14:textId="22924E9B" w:rsidR="004A6ADC" w:rsidRPr="00376C7B" w:rsidRDefault="004A6ADC" w:rsidP="004A6AD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0" w:color="auto"/>
        </w:pBdr>
        <w:shd w:val="pct15" w:color="auto" w:fill="auto"/>
        <w:jc w:val="center"/>
        <w:rPr>
          <w:rFonts w:ascii="Cambria" w:hAnsi="Cambria" w:cs="Arial"/>
          <w:b/>
          <w:caps/>
          <w:sz w:val="24"/>
          <w:szCs w:val="24"/>
        </w:rPr>
      </w:pPr>
      <w:r w:rsidRPr="00376C7B">
        <w:rPr>
          <w:rFonts w:ascii="Cambria" w:hAnsi="Cambria" w:cs="Arial"/>
          <w:b/>
          <w:caps/>
          <w:sz w:val="24"/>
          <w:szCs w:val="24"/>
        </w:rPr>
        <w:t xml:space="preserve"> </w:t>
      </w:r>
    </w:p>
    <w:p w14:paraId="329599DB" w14:textId="77777777" w:rsidR="004A6ADC" w:rsidRPr="00376C7B" w:rsidRDefault="004A6ADC" w:rsidP="004A6ADC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0" w:color="auto"/>
        </w:pBdr>
        <w:shd w:val="pct15" w:color="auto" w:fill="auto"/>
        <w:jc w:val="center"/>
        <w:rPr>
          <w:rFonts w:ascii="Arial" w:hAnsi="Arial" w:cs="Arial"/>
          <w:b/>
          <w:caps/>
          <w:sz w:val="24"/>
          <w:szCs w:val="24"/>
        </w:rPr>
      </w:pPr>
    </w:p>
    <w:p w14:paraId="303C2460" w14:textId="77777777" w:rsidR="004A6ADC" w:rsidRPr="00376C7B" w:rsidRDefault="004A6ADC" w:rsidP="004A6ADC">
      <w:pPr>
        <w:rPr>
          <w:rFonts w:ascii="Arial" w:hAnsi="Arial" w:cs="Arial"/>
          <w:sz w:val="24"/>
          <w:szCs w:val="24"/>
        </w:rPr>
      </w:pPr>
    </w:p>
    <w:p w14:paraId="0E4C4B19" w14:textId="77777777" w:rsidR="004A6ADC" w:rsidRPr="00376C7B" w:rsidRDefault="004A6ADC" w:rsidP="004A6ADC">
      <w:pPr>
        <w:spacing w:line="-240" w:lineRule="auto"/>
        <w:rPr>
          <w:rFonts w:ascii="Arial" w:hAnsi="Arial" w:cs="Arial"/>
          <w:sz w:val="24"/>
          <w:szCs w:val="24"/>
          <w:u w:val="single"/>
        </w:rPr>
      </w:pPr>
    </w:p>
    <w:p w14:paraId="1FE9B7DB" w14:textId="77777777" w:rsidR="004A6ADC" w:rsidRPr="00376C7B" w:rsidRDefault="004A6ADC" w:rsidP="004A6ADC">
      <w:pPr>
        <w:spacing w:line="-240" w:lineRule="auto"/>
        <w:rPr>
          <w:rFonts w:ascii="Cambria" w:hAnsi="Cambria" w:cs="Arial"/>
          <w:sz w:val="24"/>
          <w:szCs w:val="24"/>
        </w:rPr>
      </w:pPr>
      <w:r w:rsidRPr="00376C7B">
        <w:rPr>
          <w:rFonts w:ascii="Cambria" w:hAnsi="Cambria" w:cs="Arial"/>
          <w:sz w:val="24"/>
          <w:szCs w:val="24"/>
          <w:u w:val="single"/>
        </w:rPr>
        <w:t>Objet de l'appel public à la concurrence</w:t>
      </w:r>
      <w:r w:rsidRPr="00376C7B">
        <w:rPr>
          <w:rFonts w:ascii="Cambria" w:hAnsi="Cambria" w:cs="Arial"/>
          <w:sz w:val="24"/>
          <w:szCs w:val="24"/>
        </w:rPr>
        <w:t xml:space="preserve"> :</w:t>
      </w:r>
    </w:p>
    <w:p w14:paraId="643F01C1" w14:textId="77777777" w:rsidR="004A6ADC" w:rsidRPr="00376C7B" w:rsidRDefault="004A6ADC" w:rsidP="004A6ADC">
      <w:pPr>
        <w:jc w:val="both"/>
        <w:rPr>
          <w:rFonts w:ascii="Cambria" w:hAnsi="Cambria" w:cs="Arial"/>
          <w:b/>
          <w:sz w:val="24"/>
          <w:szCs w:val="24"/>
        </w:rPr>
      </w:pPr>
    </w:p>
    <w:p w14:paraId="2A5CBC6D" w14:textId="49B5A154" w:rsidR="004A6ADC" w:rsidRPr="00CE0836" w:rsidRDefault="00CE0836" w:rsidP="00CE0836">
      <w:pPr>
        <w:jc w:val="center"/>
        <w:rPr>
          <w:rFonts w:ascii="Cambria" w:hAnsi="Cambria" w:cs="Arial"/>
          <w:bCs/>
          <w:sz w:val="24"/>
          <w:szCs w:val="24"/>
        </w:rPr>
      </w:pPr>
      <w:r w:rsidRPr="00CE0836">
        <w:rPr>
          <w:rFonts w:ascii="Cambria" w:hAnsi="Cambria" w:cs="Arial"/>
          <w:b/>
          <w:sz w:val="24"/>
          <w:szCs w:val="24"/>
        </w:rPr>
        <w:t>Accord-cadre n°26 008</w:t>
      </w:r>
      <w:r>
        <w:rPr>
          <w:rFonts w:ascii="Cambria" w:hAnsi="Cambria" w:cs="Arial"/>
          <w:bCs/>
          <w:sz w:val="24"/>
          <w:szCs w:val="24"/>
        </w:rPr>
        <w:t xml:space="preserve"> : </w:t>
      </w:r>
      <w:r w:rsidR="004A6ADC">
        <w:rPr>
          <w:rFonts w:ascii="Cambria" w:hAnsi="Cambria" w:cs="Arial"/>
          <w:b/>
          <w:sz w:val="24"/>
          <w:szCs w:val="24"/>
        </w:rPr>
        <w:t>Entretien des toitures, gouttières et cheneaux des sites gérés par le Crous de Strasbourg</w:t>
      </w:r>
    </w:p>
    <w:p w14:paraId="42B57871" w14:textId="77777777" w:rsidR="004A6ADC" w:rsidRPr="00376C7B" w:rsidRDefault="004A6ADC" w:rsidP="004A6ADC">
      <w:pPr>
        <w:rPr>
          <w:rFonts w:ascii="Cambria" w:hAnsi="Cambria" w:cs="Arial"/>
          <w:sz w:val="24"/>
          <w:szCs w:val="24"/>
        </w:rPr>
      </w:pPr>
    </w:p>
    <w:p w14:paraId="40039C2F" w14:textId="1852C006" w:rsidR="004A6ADC" w:rsidRPr="00376C7B" w:rsidRDefault="004A6ADC" w:rsidP="004A6ADC">
      <w:pPr>
        <w:rPr>
          <w:rFonts w:ascii="Cambria" w:hAnsi="Cambria" w:cs="Arial"/>
          <w:sz w:val="24"/>
          <w:szCs w:val="24"/>
        </w:rPr>
      </w:pP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9500"/>
      </w:tblGrid>
      <w:tr w:rsidR="00B434B7" w14:paraId="7CD9B1DC" w14:textId="77777777" w:rsidTr="00B434B7">
        <w:tc>
          <w:tcPr>
            <w:tcW w:w="9500" w:type="dxa"/>
          </w:tcPr>
          <w:p w14:paraId="0E264AD2" w14:textId="77777777" w:rsidR="00B434B7" w:rsidRDefault="00B434B7" w:rsidP="00B434B7">
            <w:pPr>
              <w:pStyle w:val="Corpsdetexte"/>
              <w:shd w:val="clear" w:color="auto" w:fill="FFFFFF" w:themeFill="background1"/>
              <w:ind w:left="0"/>
              <w:jc w:val="both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C030894" w14:textId="6BB80860" w:rsidR="00B434B7" w:rsidRPr="00B434B7" w:rsidRDefault="00B434B7" w:rsidP="00B434B7">
            <w:pPr>
              <w:pStyle w:val="Corpsdetexte"/>
              <w:shd w:val="clear" w:color="auto" w:fill="FFFFFF" w:themeFill="background1"/>
              <w:ind w:left="0"/>
              <w:jc w:val="both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B434B7">
              <w:rPr>
                <w:rFonts w:asciiTheme="majorHAnsi" w:hAnsiTheme="majorHAnsi"/>
                <w:b/>
                <w:bCs/>
                <w:sz w:val="22"/>
                <w:szCs w:val="22"/>
              </w:rPr>
              <w:t>Soucieux</w:t>
            </w:r>
            <w:r w:rsidRPr="00B434B7">
              <w:rPr>
                <w:rFonts w:asciiTheme="majorHAnsi" w:hAnsiTheme="majorHAnsi"/>
                <w:b/>
                <w:bCs/>
                <w:spacing w:val="40"/>
                <w:sz w:val="22"/>
                <w:szCs w:val="22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z w:val="22"/>
                <w:szCs w:val="22"/>
              </w:rPr>
              <w:t>d’être</w:t>
            </w:r>
            <w:r w:rsidRPr="00B434B7">
              <w:rPr>
                <w:rFonts w:asciiTheme="majorHAnsi" w:hAnsiTheme="majorHAnsi"/>
                <w:b/>
                <w:bCs/>
                <w:spacing w:val="40"/>
                <w:sz w:val="22"/>
                <w:szCs w:val="22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z w:val="22"/>
                <w:szCs w:val="22"/>
              </w:rPr>
              <w:t>à</w:t>
            </w:r>
            <w:r w:rsidRPr="00B434B7">
              <w:rPr>
                <w:rFonts w:asciiTheme="majorHAnsi" w:hAnsiTheme="majorHAnsi"/>
                <w:b/>
                <w:bCs/>
                <w:spacing w:val="40"/>
                <w:sz w:val="22"/>
                <w:szCs w:val="22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z w:val="22"/>
                <w:szCs w:val="22"/>
              </w:rPr>
              <w:t>l’écoute</w:t>
            </w:r>
            <w:r w:rsidRPr="00B434B7">
              <w:rPr>
                <w:rFonts w:asciiTheme="majorHAnsi" w:hAnsiTheme="majorHAnsi"/>
                <w:b/>
                <w:bCs/>
                <w:spacing w:val="40"/>
                <w:sz w:val="22"/>
                <w:szCs w:val="22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z w:val="22"/>
                <w:szCs w:val="22"/>
              </w:rPr>
              <w:t>des</w:t>
            </w:r>
            <w:r w:rsidRPr="00B434B7">
              <w:rPr>
                <w:rFonts w:asciiTheme="majorHAnsi" w:hAnsiTheme="majorHAnsi"/>
                <w:b/>
                <w:bCs/>
                <w:spacing w:val="40"/>
                <w:sz w:val="22"/>
                <w:szCs w:val="22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z w:val="22"/>
                <w:szCs w:val="22"/>
              </w:rPr>
              <w:t>entreprises</w:t>
            </w:r>
            <w:r w:rsidRPr="00B434B7">
              <w:rPr>
                <w:rFonts w:asciiTheme="majorHAnsi" w:hAnsiTheme="majorHAnsi"/>
                <w:b/>
                <w:bCs/>
                <w:spacing w:val="40"/>
                <w:sz w:val="22"/>
                <w:szCs w:val="22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z w:val="22"/>
                <w:szCs w:val="22"/>
              </w:rPr>
              <w:t>et</w:t>
            </w:r>
            <w:r w:rsidRPr="00B434B7">
              <w:rPr>
                <w:rFonts w:asciiTheme="majorHAnsi" w:hAnsiTheme="majorHAnsi"/>
                <w:b/>
                <w:bCs/>
                <w:spacing w:val="40"/>
                <w:sz w:val="22"/>
                <w:szCs w:val="22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z w:val="22"/>
                <w:szCs w:val="22"/>
              </w:rPr>
              <w:t>de</w:t>
            </w:r>
            <w:r w:rsidRPr="00B434B7">
              <w:rPr>
                <w:rFonts w:asciiTheme="majorHAnsi" w:hAnsiTheme="majorHAnsi"/>
                <w:b/>
                <w:bCs/>
                <w:spacing w:val="40"/>
                <w:sz w:val="22"/>
                <w:szCs w:val="22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z w:val="22"/>
                <w:szCs w:val="22"/>
              </w:rPr>
              <w:t>gérer</w:t>
            </w:r>
            <w:r w:rsidRPr="00B434B7">
              <w:rPr>
                <w:rFonts w:asciiTheme="majorHAnsi" w:hAnsiTheme="majorHAnsi"/>
                <w:b/>
                <w:bCs/>
                <w:spacing w:val="40"/>
                <w:sz w:val="22"/>
                <w:szCs w:val="22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z w:val="22"/>
                <w:szCs w:val="22"/>
              </w:rPr>
              <w:t>au</w:t>
            </w:r>
            <w:r w:rsidRPr="00B434B7">
              <w:rPr>
                <w:rFonts w:asciiTheme="majorHAnsi" w:hAnsiTheme="majorHAnsi"/>
                <w:b/>
                <w:bCs/>
                <w:spacing w:val="40"/>
                <w:sz w:val="22"/>
                <w:szCs w:val="22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z w:val="22"/>
                <w:szCs w:val="22"/>
              </w:rPr>
              <w:t>mieux</w:t>
            </w:r>
            <w:r w:rsidRPr="00B434B7">
              <w:rPr>
                <w:rFonts w:asciiTheme="majorHAnsi" w:hAnsiTheme="majorHAnsi"/>
                <w:b/>
                <w:bCs/>
                <w:spacing w:val="40"/>
                <w:sz w:val="22"/>
                <w:szCs w:val="22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z w:val="22"/>
                <w:szCs w:val="22"/>
              </w:rPr>
              <w:t>les</w:t>
            </w:r>
            <w:r w:rsidRPr="00B434B7">
              <w:rPr>
                <w:rFonts w:asciiTheme="majorHAnsi" w:hAnsiTheme="majorHAnsi"/>
                <w:b/>
                <w:bCs/>
                <w:spacing w:val="40"/>
                <w:sz w:val="22"/>
                <w:szCs w:val="22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z w:val="22"/>
                <w:szCs w:val="22"/>
              </w:rPr>
              <w:t>deniers</w:t>
            </w:r>
            <w:r w:rsidRPr="00B434B7">
              <w:rPr>
                <w:rFonts w:asciiTheme="majorHAnsi" w:hAnsiTheme="majorHAnsi"/>
                <w:b/>
                <w:bCs/>
                <w:spacing w:val="40"/>
                <w:sz w:val="22"/>
                <w:szCs w:val="22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z w:val="22"/>
                <w:szCs w:val="22"/>
              </w:rPr>
              <w:t>publics,</w:t>
            </w:r>
            <w:r w:rsidRPr="00B434B7">
              <w:rPr>
                <w:rFonts w:asciiTheme="majorHAnsi" w:hAnsiTheme="majorHAnsi"/>
                <w:b/>
                <w:bCs/>
                <w:spacing w:val="40"/>
                <w:sz w:val="22"/>
                <w:szCs w:val="22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z w:val="22"/>
                <w:szCs w:val="22"/>
              </w:rPr>
              <w:t>l’objectif</w:t>
            </w:r>
            <w:r w:rsidRPr="00B434B7">
              <w:rPr>
                <w:rFonts w:asciiTheme="majorHAnsi" w:hAnsiTheme="majorHAnsi"/>
                <w:b/>
                <w:bCs/>
                <w:spacing w:val="40"/>
                <w:sz w:val="22"/>
                <w:szCs w:val="22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z w:val="22"/>
                <w:szCs w:val="22"/>
              </w:rPr>
              <w:t>de</w:t>
            </w:r>
            <w:r w:rsidRPr="00B434B7">
              <w:rPr>
                <w:rFonts w:asciiTheme="majorHAnsi" w:hAnsiTheme="majorHAnsi"/>
                <w:b/>
                <w:bCs/>
                <w:spacing w:val="40"/>
                <w:sz w:val="22"/>
                <w:szCs w:val="22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z w:val="22"/>
                <w:szCs w:val="22"/>
              </w:rPr>
              <w:t>ce questionnaire est d’améliorer la performance de la commande publique du Crous de Strasbourg.</w:t>
            </w:r>
          </w:p>
          <w:p w14:paraId="1B6D111A" w14:textId="77777777" w:rsidR="00B434B7" w:rsidRPr="00B434B7" w:rsidRDefault="00B434B7" w:rsidP="00B434B7">
            <w:pPr>
              <w:pStyle w:val="Corpsdetexte"/>
              <w:shd w:val="clear" w:color="auto" w:fill="FFFFFF" w:themeFill="background1"/>
              <w:spacing w:before="72"/>
              <w:ind w:left="0"/>
              <w:jc w:val="both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B434B7">
              <w:rPr>
                <w:rFonts w:asciiTheme="majorHAnsi" w:hAnsiTheme="majorHAnsi"/>
                <w:b/>
                <w:bCs/>
                <w:sz w:val="22"/>
                <w:szCs w:val="22"/>
              </w:rPr>
              <w:t>Son</w:t>
            </w:r>
            <w:r w:rsidRPr="00B434B7">
              <w:rPr>
                <w:rFonts w:asciiTheme="majorHAnsi" w:hAnsiTheme="majorHAnsi"/>
                <w:b/>
                <w:bCs/>
                <w:spacing w:val="-7"/>
                <w:sz w:val="22"/>
                <w:szCs w:val="22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z w:val="22"/>
                <w:szCs w:val="22"/>
              </w:rPr>
              <w:t>exploitation</w:t>
            </w:r>
            <w:r w:rsidRPr="00B434B7">
              <w:rPr>
                <w:rFonts w:asciiTheme="majorHAnsi" w:hAnsiTheme="majorHAnsi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z w:val="22"/>
                <w:szCs w:val="22"/>
              </w:rPr>
              <w:t>permet</w:t>
            </w:r>
            <w:r w:rsidRPr="00B434B7">
              <w:rPr>
                <w:rFonts w:asciiTheme="majorHAnsi" w:hAnsiTheme="majorHAnsi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pacing w:val="-10"/>
                <w:sz w:val="22"/>
                <w:szCs w:val="22"/>
              </w:rPr>
              <w:t>:</w:t>
            </w:r>
          </w:p>
          <w:p w14:paraId="4235C552" w14:textId="6D8CD472" w:rsidR="00B434B7" w:rsidRPr="00B434B7" w:rsidRDefault="00B434B7" w:rsidP="00B434B7">
            <w:pPr>
              <w:pStyle w:val="Paragraphedeliste"/>
              <w:numPr>
                <w:ilvl w:val="0"/>
                <w:numId w:val="2"/>
              </w:numPr>
              <w:shd w:val="clear" w:color="auto" w:fill="FFFFFF" w:themeFill="background1"/>
              <w:tabs>
                <w:tab w:val="left" w:pos="1209"/>
              </w:tabs>
              <w:ind w:right="571"/>
              <w:jc w:val="both"/>
              <w:rPr>
                <w:rFonts w:asciiTheme="majorHAnsi" w:hAnsiTheme="majorHAnsi"/>
                <w:b/>
                <w:bCs/>
                <w:szCs w:val="24"/>
              </w:rPr>
            </w:pPr>
            <w:proofErr w:type="gramStart"/>
            <w:r w:rsidRPr="00B434B7">
              <w:rPr>
                <w:rFonts w:asciiTheme="majorHAnsi" w:hAnsiTheme="majorHAnsi"/>
                <w:b/>
                <w:bCs/>
                <w:szCs w:val="24"/>
              </w:rPr>
              <w:t>de</w:t>
            </w:r>
            <w:proofErr w:type="gramEnd"/>
            <w:r w:rsidRPr="00B434B7">
              <w:rPr>
                <w:rFonts w:asciiTheme="majorHAnsi" w:hAnsiTheme="majorHAnsi"/>
                <w:b/>
                <w:bCs/>
                <w:spacing w:val="23"/>
                <w:szCs w:val="24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zCs w:val="24"/>
              </w:rPr>
              <w:t>modifier</w:t>
            </w:r>
            <w:r w:rsidRPr="00B434B7">
              <w:rPr>
                <w:rFonts w:asciiTheme="majorHAnsi" w:hAnsiTheme="majorHAnsi"/>
                <w:b/>
                <w:bCs/>
                <w:spacing w:val="24"/>
                <w:szCs w:val="24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zCs w:val="24"/>
              </w:rPr>
              <w:t>la</w:t>
            </w:r>
            <w:r w:rsidRPr="00B434B7">
              <w:rPr>
                <w:rFonts w:asciiTheme="majorHAnsi" w:hAnsiTheme="majorHAnsi"/>
                <w:b/>
                <w:bCs/>
                <w:spacing w:val="23"/>
                <w:szCs w:val="24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zCs w:val="24"/>
              </w:rPr>
              <w:t>consultation</w:t>
            </w:r>
            <w:r w:rsidRPr="00B434B7">
              <w:rPr>
                <w:rFonts w:asciiTheme="majorHAnsi" w:hAnsiTheme="majorHAnsi"/>
                <w:b/>
                <w:bCs/>
                <w:spacing w:val="22"/>
                <w:szCs w:val="24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zCs w:val="24"/>
              </w:rPr>
              <w:t>en</w:t>
            </w:r>
            <w:r w:rsidRPr="00B434B7">
              <w:rPr>
                <w:rFonts w:asciiTheme="majorHAnsi" w:hAnsiTheme="majorHAnsi"/>
                <w:b/>
                <w:bCs/>
                <w:spacing w:val="22"/>
                <w:szCs w:val="24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zCs w:val="24"/>
              </w:rPr>
              <w:t>cours</w:t>
            </w:r>
            <w:r w:rsidRPr="00B434B7">
              <w:rPr>
                <w:rFonts w:asciiTheme="majorHAnsi" w:hAnsiTheme="majorHAnsi"/>
                <w:b/>
                <w:bCs/>
                <w:spacing w:val="23"/>
                <w:szCs w:val="24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zCs w:val="24"/>
              </w:rPr>
              <w:t>si</w:t>
            </w:r>
            <w:r w:rsidRPr="00B434B7">
              <w:rPr>
                <w:rFonts w:asciiTheme="majorHAnsi" w:hAnsiTheme="majorHAnsi"/>
                <w:b/>
                <w:bCs/>
                <w:spacing w:val="23"/>
                <w:szCs w:val="24"/>
              </w:rPr>
              <w:t xml:space="preserve"> </w:t>
            </w:r>
            <w:r w:rsidR="00E92829">
              <w:rPr>
                <w:rFonts w:asciiTheme="majorHAnsi" w:hAnsiTheme="majorHAnsi"/>
                <w:b/>
                <w:bCs/>
                <w:szCs w:val="24"/>
              </w:rPr>
              <w:t>le pouvoir adjudicateur</w:t>
            </w:r>
            <w:r w:rsidRPr="00B434B7">
              <w:rPr>
                <w:rFonts w:asciiTheme="majorHAnsi" w:hAnsiTheme="majorHAnsi"/>
                <w:b/>
                <w:bCs/>
                <w:spacing w:val="22"/>
                <w:szCs w:val="24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zCs w:val="24"/>
              </w:rPr>
              <w:t>estime</w:t>
            </w:r>
            <w:r w:rsidRPr="00B434B7">
              <w:rPr>
                <w:rFonts w:asciiTheme="majorHAnsi" w:hAnsiTheme="majorHAnsi"/>
                <w:b/>
                <w:bCs/>
                <w:spacing w:val="23"/>
                <w:szCs w:val="24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zCs w:val="24"/>
              </w:rPr>
              <w:t>que</w:t>
            </w:r>
            <w:r w:rsidRPr="00B434B7">
              <w:rPr>
                <w:rFonts w:asciiTheme="majorHAnsi" w:hAnsiTheme="majorHAnsi"/>
                <w:b/>
                <w:bCs/>
                <w:spacing w:val="23"/>
                <w:szCs w:val="24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zCs w:val="24"/>
              </w:rPr>
              <w:t>les</w:t>
            </w:r>
            <w:r w:rsidRPr="00B434B7">
              <w:rPr>
                <w:rFonts w:asciiTheme="majorHAnsi" w:hAnsiTheme="majorHAnsi"/>
                <w:b/>
                <w:bCs/>
                <w:spacing w:val="23"/>
                <w:szCs w:val="24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zCs w:val="24"/>
              </w:rPr>
              <w:t>raisons</w:t>
            </w:r>
            <w:r w:rsidRPr="00B434B7">
              <w:rPr>
                <w:rFonts w:asciiTheme="majorHAnsi" w:hAnsiTheme="majorHAnsi"/>
                <w:b/>
                <w:bCs/>
                <w:spacing w:val="23"/>
                <w:szCs w:val="24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zCs w:val="24"/>
              </w:rPr>
              <w:t>invoquées</w:t>
            </w:r>
            <w:r w:rsidRPr="00B434B7">
              <w:rPr>
                <w:rFonts w:asciiTheme="majorHAnsi" w:hAnsiTheme="majorHAnsi"/>
                <w:b/>
                <w:bCs/>
                <w:spacing w:val="23"/>
                <w:szCs w:val="24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zCs w:val="24"/>
              </w:rPr>
              <w:t>le justifient, vous en serez informés.</w:t>
            </w:r>
          </w:p>
          <w:p w14:paraId="23DFC171" w14:textId="77777777" w:rsidR="00B434B7" w:rsidRPr="00B434B7" w:rsidRDefault="00B434B7" w:rsidP="00B434B7">
            <w:pPr>
              <w:pStyle w:val="Paragraphedeliste"/>
              <w:numPr>
                <w:ilvl w:val="0"/>
                <w:numId w:val="2"/>
              </w:numPr>
              <w:shd w:val="clear" w:color="auto" w:fill="FFFFFF" w:themeFill="background1"/>
              <w:tabs>
                <w:tab w:val="left" w:pos="1209"/>
              </w:tabs>
              <w:spacing w:line="229" w:lineRule="exact"/>
              <w:jc w:val="both"/>
              <w:rPr>
                <w:rFonts w:asciiTheme="majorHAnsi" w:hAnsiTheme="majorHAnsi"/>
                <w:b/>
                <w:bCs/>
                <w:szCs w:val="24"/>
              </w:rPr>
            </w:pPr>
            <w:proofErr w:type="gramStart"/>
            <w:r w:rsidRPr="00B434B7">
              <w:rPr>
                <w:rFonts w:asciiTheme="majorHAnsi" w:hAnsiTheme="majorHAnsi"/>
                <w:b/>
                <w:bCs/>
                <w:szCs w:val="24"/>
              </w:rPr>
              <w:t>de</w:t>
            </w:r>
            <w:proofErr w:type="gramEnd"/>
            <w:r w:rsidRPr="00B434B7">
              <w:rPr>
                <w:rFonts w:asciiTheme="majorHAnsi" w:hAnsiTheme="majorHAnsi"/>
                <w:b/>
                <w:bCs/>
                <w:spacing w:val="-5"/>
                <w:szCs w:val="24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zCs w:val="24"/>
              </w:rPr>
              <w:t>prendre</w:t>
            </w:r>
            <w:r w:rsidRPr="00B434B7">
              <w:rPr>
                <w:rFonts w:asciiTheme="majorHAnsi" w:hAnsiTheme="majorHAnsi"/>
                <w:b/>
                <w:bCs/>
                <w:spacing w:val="-5"/>
                <w:szCs w:val="24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zCs w:val="24"/>
              </w:rPr>
              <w:t>en</w:t>
            </w:r>
            <w:r w:rsidRPr="00B434B7">
              <w:rPr>
                <w:rFonts w:asciiTheme="majorHAnsi" w:hAnsiTheme="majorHAnsi"/>
                <w:b/>
                <w:bCs/>
                <w:spacing w:val="-5"/>
                <w:szCs w:val="24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zCs w:val="24"/>
              </w:rPr>
              <w:t>compte</w:t>
            </w:r>
            <w:r w:rsidRPr="00B434B7">
              <w:rPr>
                <w:rFonts w:asciiTheme="majorHAnsi" w:hAnsiTheme="majorHAnsi"/>
                <w:b/>
                <w:bCs/>
                <w:spacing w:val="-5"/>
                <w:szCs w:val="24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zCs w:val="24"/>
              </w:rPr>
              <w:t>vos</w:t>
            </w:r>
            <w:r w:rsidRPr="00B434B7">
              <w:rPr>
                <w:rFonts w:asciiTheme="majorHAnsi" w:hAnsiTheme="majorHAnsi"/>
                <w:b/>
                <w:bCs/>
                <w:spacing w:val="-5"/>
                <w:szCs w:val="24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zCs w:val="24"/>
              </w:rPr>
              <w:t>suggestions</w:t>
            </w:r>
            <w:r w:rsidRPr="00B434B7">
              <w:rPr>
                <w:rFonts w:asciiTheme="majorHAnsi" w:hAnsiTheme="majorHAnsi"/>
                <w:b/>
                <w:bCs/>
                <w:spacing w:val="-6"/>
                <w:szCs w:val="24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zCs w:val="24"/>
              </w:rPr>
              <w:t>pour</w:t>
            </w:r>
            <w:r w:rsidRPr="00B434B7">
              <w:rPr>
                <w:rFonts w:asciiTheme="majorHAnsi" w:hAnsiTheme="majorHAnsi"/>
                <w:b/>
                <w:bCs/>
                <w:spacing w:val="-5"/>
                <w:szCs w:val="24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zCs w:val="24"/>
              </w:rPr>
              <w:t>les</w:t>
            </w:r>
            <w:r w:rsidRPr="00B434B7">
              <w:rPr>
                <w:rFonts w:asciiTheme="majorHAnsi" w:hAnsiTheme="majorHAnsi"/>
                <w:b/>
                <w:bCs/>
                <w:spacing w:val="-5"/>
                <w:szCs w:val="24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zCs w:val="24"/>
              </w:rPr>
              <w:t>consultations</w:t>
            </w:r>
            <w:r w:rsidRPr="00B434B7">
              <w:rPr>
                <w:rFonts w:asciiTheme="majorHAnsi" w:hAnsiTheme="majorHAnsi"/>
                <w:b/>
                <w:bCs/>
                <w:spacing w:val="-4"/>
                <w:szCs w:val="24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pacing w:val="-2"/>
                <w:szCs w:val="24"/>
              </w:rPr>
              <w:t>futures.</w:t>
            </w:r>
          </w:p>
          <w:p w14:paraId="5A0CE00B" w14:textId="77777777" w:rsidR="00B434B7" w:rsidRPr="00B434B7" w:rsidRDefault="00B434B7" w:rsidP="00B434B7">
            <w:pPr>
              <w:pStyle w:val="Corpsdetexte"/>
              <w:shd w:val="clear" w:color="auto" w:fill="FFFFFF" w:themeFill="background1"/>
              <w:ind w:right="284"/>
              <w:jc w:val="both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D4A40E6" w14:textId="62F7C4CF" w:rsidR="00B434B7" w:rsidRDefault="00B434B7" w:rsidP="00B434B7">
            <w:pPr>
              <w:pStyle w:val="Corpsdetexte"/>
              <w:shd w:val="clear" w:color="auto" w:fill="FFFFFF" w:themeFill="background1"/>
              <w:ind w:right="284"/>
              <w:jc w:val="both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B434B7">
              <w:rPr>
                <w:rFonts w:asciiTheme="majorHAnsi" w:hAnsiTheme="majorHAnsi"/>
                <w:b/>
                <w:bCs/>
                <w:sz w:val="22"/>
                <w:szCs w:val="22"/>
              </w:rPr>
              <w:t>Nous</w:t>
            </w:r>
            <w:r w:rsidRPr="00B434B7">
              <w:rPr>
                <w:rFonts w:asciiTheme="majorHAnsi" w:hAnsiTheme="majorHAnsi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z w:val="22"/>
                <w:szCs w:val="22"/>
              </w:rPr>
              <w:t>vous</w:t>
            </w:r>
            <w:r w:rsidRPr="00B434B7">
              <w:rPr>
                <w:rFonts w:asciiTheme="majorHAnsi" w:hAnsiTheme="majorHAnsi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z w:val="22"/>
                <w:szCs w:val="22"/>
              </w:rPr>
              <w:t>remercions</w:t>
            </w:r>
            <w:r w:rsidRPr="00B434B7">
              <w:rPr>
                <w:rFonts w:asciiTheme="majorHAnsi" w:hAnsiTheme="majorHAnsi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z w:val="22"/>
                <w:szCs w:val="22"/>
              </w:rPr>
              <w:t>de</w:t>
            </w:r>
            <w:r w:rsidRPr="00B434B7">
              <w:rPr>
                <w:rFonts w:asciiTheme="majorHAnsi" w:hAnsiTheme="majorHAnsi"/>
                <w:b/>
                <w:bCs/>
                <w:spacing w:val="-3"/>
                <w:sz w:val="22"/>
                <w:szCs w:val="22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z w:val="22"/>
                <w:szCs w:val="22"/>
              </w:rPr>
              <w:t>votre</w:t>
            </w:r>
            <w:r w:rsidRPr="00B434B7">
              <w:rPr>
                <w:rFonts w:asciiTheme="majorHAnsi" w:hAnsiTheme="majorHAnsi"/>
                <w:b/>
                <w:bCs/>
                <w:spacing w:val="-3"/>
                <w:sz w:val="22"/>
                <w:szCs w:val="22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z w:val="22"/>
                <w:szCs w:val="22"/>
              </w:rPr>
              <w:t>participation</w:t>
            </w:r>
            <w:r w:rsidRPr="00B434B7">
              <w:rPr>
                <w:rFonts w:asciiTheme="majorHAnsi" w:hAnsiTheme="majorHAnsi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z w:val="22"/>
                <w:szCs w:val="22"/>
              </w:rPr>
              <w:t>au</w:t>
            </w:r>
            <w:r w:rsidRPr="00B434B7">
              <w:rPr>
                <w:rFonts w:asciiTheme="majorHAnsi" w:hAnsiTheme="majorHAnsi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z w:val="22"/>
                <w:szCs w:val="22"/>
              </w:rPr>
              <w:t>perfectionnement</w:t>
            </w:r>
            <w:r w:rsidRPr="00B434B7">
              <w:rPr>
                <w:rFonts w:asciiTheme="majorHAnsi" w:hAnsiTheme="majorHAnsi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z w:val="22"/>
                <w:szCs w:val="22"/>
              </w:rPr>
              <w:t>de</w:t>
            </w:r>
            <w:r w:rsidRPr="00B434B7">
              <w:rPr>
                <w:rFonts w:asciiTheme="majorHAnsi" w:hAnsiTheme="majorHAnsi"/>
                <w:b/>
                <w:bCs/>
                <w:spacing w:val="-3"/>
                <w:sz w:val="22"/>
                <w:szCs w:val="22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z w:val="22"/>
                <w:szCs w:val="22"/>
              </w:rPr>
              <w:t>l’achat</w:t>
            </w:r>
            <w:r w:rsidRPr="00B434B7">
              <w:rPr>
                <w:rFonts w:asciiTheme="majorHAnsi" w:hAnsiTheme="majorHAnsi"/>
                <w:b/>
                <w:bCs/>
                <w:spacing w:val="-3"/>
                <w:sz w:val="22"/>
                <w:szCs w:val="22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z w:val="22"/>
                <w:szCs w:val="22"/>
              </w:rPr>
              <w:t>public</w:t>
            </w:r>
            <w:r w:rsidRPr="00B434B7">
              <w:rPr>
                <w:rFonts w:asciiTheme="majorHAnsi" w:hAnsiTheme="majorHAnsi"/>
                <w:b/>
                <w:bCs/>
                <w:spacing w:val="-3"/>
                <w:sz w:val="22"/>
                <w:szCs w:val="22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z w:val="22"/>
                <w:szCs w:val="22"/>
              </w:rPr>
              <w:t>de</w:t>
            </w:r>
            <w:r w:rsidRPr="00B434B7">
              <w:rPr>
                <w:rFonts w:asciiTheme="majorHAnsi" w:hAnsiTheme="majorHAnsi"/>
                <w:b/>
                <w:bCs/>
                <w:spacing w:val="-3"/>
                <w:sz w:val="22"/>
                <w:szCs w:val="22"/>
              </w:rPr>
              <w:t xml:space="preserve"> </w:t>
            </w:r>
            <w:r w:rsidRPr="00B434B7">
              <w:rPr>
                <w:rFonts w:asciiTheme="majorHAnsi" w:hAnsiTheme="majorHAnsi"/>
                <w:b/>
                <w:bCs/>
                <w:sz w:val="22"/>
                <w:szCs w:val="22"/>
              </w:rPr>
              <w:t>notre</w:t>
            </w:r>
            <w:r w:rsidRPr="00B434B7">
              <w:rPr>
                <w:rFonts w:asciiTheme="majorHAnsi" w:hAnsiTheme="majorHAnsi"/>
                <w:b/>
                <w:bCs/>
                <w:spacing w:val="-3"/>
                <w:sz w:val="22"/>
                <w:szCs w:val="22"/>
              </w:rPr>
              <w:t xml:space="preserve"> </w:t>
            </w:r>
            <w:r w:rsidR="00E92829">
              <w:rPr>
                <w:rFonts w:asciiTheme="majorHAnsi" w:hAnsiTheme="majorHAnsi"/>
                <w:b/>
                <w:bCs/>
                <w:sz w:val="22"/>
                <w:szCs w:val="22"/>
              </w:rPr>
              <w:t>établissement public</w:t>
            </w:r>
            <w:r w:rsidRPr="00B434B7">
              <w:rPr>
                <w:rFonts w:asciiTheme="majorHAnsi" w:hAnsiTheme="majorHAnsi"/>
                <w:b/>
                <w:bCs/>
                <w:sz w:val="22"/>
                <w:szCs w:val="22"/>
              </w:rPr>
              <w:t>. Vous pouvez joindre une annexe en référence aux articles des différentes rubriques.</w:t>
            </w:r>
          </w:p>
          <w:p w14:paraId="6D8DC8CC" w14:textId="77777777" w:rsidR="00FE0CD9" w:rsidRDefault="00FE0CD9" w:rsidP="00B434B7">
            <w:pPr>
              <w:pStyle w:val="Corpsdetexte"/>
              <w:shd w:val="clear" w:color="auto" w:fill="FFFFFF" w:themeFill="background1"/>
              <w:ind w:right="284"/>
              <w:jc w:val="both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567C8FE2" w14:textId="3B39E4AD" w:rsidR="00FE0CD9" w:rsidRDefault="00FE0CD9" w:rsidP="00FE0CD9">
            <w:pPr>
              <w:pStyle w:val="Corpsdetexte"/>
              <w:shd w:val="clear" w:color="auto" w:fill="FFFFFF" w:themeFill="background1"/>
              <w:ind w:right="284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Le présent questionnaire est à transmettre à l’adresse </w:t>
            </w:r>
            <w:proofErr w:type="gram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mail</w:t>
            </w:r>
            <w:proofErr w:type="gram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suivante : </w:t>
            </w:r>
            <w:hyperlink r:id="rId8" w:history="1">
              <w:r w:rsidRPr="00FE0CD9">
                <w:rPr>
                  <w:rStyle w:val="Lienhypertexte"/>
                  <w:rFonts w:asciiTheme="majorHAnsi" w:hAnsiTheme="majorHAnsi"/>
                  <w:b/>
                  <w:bCs/>
                  <w:color w:val="auto"/>
                  <w:sz w:val="22"/>
                  <w:szCs w:val="22"/>
                  <w:u w:val="none"/>
                </w:rPr>
                <w:t>melissa.munch@crous-strasbourg.fr</w:t>
              </w:r>
            </w:hyperlink>
          </w:p>
          <w:p w14:paraId="37D83799" w14:textId="1E13768F" w:rsidR="00B434B7" w:rsidRPr="00B434B7" w:rsidRDefault="00B434B7" w:rsidP="00B434B7">
            <w:pPr>
              <w:pStyle w:val="Corpsdetexte"/>
              <w:shd w:val="clear" w:color="auto" w:fill="FFFFFF" w:themeFill="background1"/>
              <w:ind w:right="284"/>
              <w:jc w:val="both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4073FE2A" w14:textId="77777777" w:rsidR="004A6ADC" w:rsidRDefault="004A6ADC" w:rsidP="00B434B7">
      <w:pPr>
        <w:pStyle w:val="Corpsdetexte"/>
        <w:ind w:left="0"/>
      </w:pPr>
    </w:p>
    <w:p w14:paraId="097A1FFB" w14:textId="77777777" w:rsidR="004A6ADC" w:rsidRDefault="004A6ADC" w:rsidP="00FE0CD9">
      <w:pPr>
        <w:pStyle w:val="Corpsdetexte"/>
        <w:ind w:left="0"/>
      </w:pPr>
    </w:p>
    <w:p w14:paraId="2E6613D4" w14:textId="77777777" w:rsidR="004A6ADC" w:rsidRDefault="004A6ADC">
      <w:pPr>
        <w:pStyle w:val="Corpsdetexte"/>
      </w:pPr>
    </w:p>
    <w:p w14:paraId="0DC159BD" w14:textId="77777777" w:rsidR="004A6ADC" w:rsidRDefault="004A6ADC">
      <w:pPr>
        <w:pStyle w:val="Corpsdetexte"/>
      </w:pPr>
    </w:p>
    <w:p w14:paraId="03301614" w14:textId="77777777" w:rsidR="004A6ADC" w:rsidRDefault="004A6ADC">
      <w:pPr>
        <w:pStyle w:val="Corpsdetexte"/>
      </w:pPr>
    </w:p>
    <w:p w14:paraId="30BDE9E3" w14:textId="77777777" w:rsidR="004A6ADC" w:rsidRDefault="004A6ADC">
      <w:pPr>
        <w:pStyle w:val="Corpsdetexte"/>
      </w:pPr>
    </w:p>
    <w:p w14:paraId="6DC79CCD" w14:textId="77777777" w:rsidR="00B434B7" w:rsidRDefault="00B434B7">
      <w:pPr>
        <w:pStyle w:val="Corpsdetexte"/>
        <w:sectPr w:rsidR="00B434B7">
          <w:type w:val="continuous"/>
          <w:pgSz w:w="11910" w:h="16840"/>
          <w:pgMar w:top="1120" w:right="1275" w:bottom="280" w:left="1275" w:header="720" w:footer="720" w:gutter="0"/>
          <w:cols w:space="720"/>
        </w:sectPr>
      </w:pPr>
    </w:p>
    <w:tbl>
      <w:tblPr>
        <w:tblStyle w:val="TableNormal"/>
        <w:tblpPr w:leftFromText="141" w:rightFromText="141" w:vertAnchor="text" w:horzAnchor="margin" w:tblpY="-812"/>
        <w:tblW w:w="16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10812"/>
      </w:tblGrid>
      <w:tr w:rsidR="00B434B7" w:rsidRPr="004A6ADC" w14:paraId="644B52AF" w14:textId="77777777" w:rsidTr="00D5183C">
        <w:trPr>
          <w:trHeight w:val="460"/>
        </w:trPr>
        <w:tc>
          <w:tcPr>
            <w:tcW w:w="5353" w:type="dxa"/>
            <w:shd w:val="clear" w:color="auto" w:fill="D9D9D9" w:themeFill="background1" w:themeFillShade="D9"/>
          </w:tcPr>
          <w:p w14:paraId="603DEDF4" w14:textId="77777777" w:rsidR="00B434B7" w:rsidRDefault="00B434B7" w:rsidP="00B434B7">
            <w:pPr>
              <w:pStyle w:val="TableParagraph"/>
              <w:spacing w:line="230" w:lineRule="exact"/>
              <w:ind w:left="990" w:right="582" w:hanging="824"/>
              <w:jc w:val="center"/>
              <w:rPr>
                <w:rFonts w:asciiTheme="majorHAnsi" w:hAnsiTheme="majorHAnsi"/>
                <w:b/>
                <w:sz w:val="20"/>
              </w:rPr>
            </w:pPr>
          </w:p>
          <w:p w14:paraId="71CDA4A8" w14:textId="77777777" w:rsidR="00B434B7" w:rsidRDefault="00B434B7" w:rsidP="00B434B7">
            <w:pPr>
              <w:pStyle w:val="TableParagraph"/>
              <w:spacing w:line="230" w:lineRule="exact"/>
              <w:ind w:left="990" w:right="582" w:hanging="824"/>
              <w:jc w:val="center"/>
              <w:rPr>
                <w:rFonts w:asciiTheme="majorHAnsi" w:hAnsiTheme="majorHAnsi"/>
                <w:b/>
                <w:sz w:val="20"/>
              </w:rPr>
            </w:pPr>
            <w:r w:rsidRPr="004A6ADC">
              <w:rPr>
                <w:rFonts w:asciiTheme="majorHAnsi" w:hAnsiTheme="majorHAnsi"/>
                <w:b/>
                <w:sz w:val="20"/>
              </w:rPr>
              <w:t>Rubriques</w:t>
            </w:r>
            <w:r w:rsidRPr="004A6ADC">
              <w:rPr>
                <w:rFonts w:asciiTheme="majorHAnsi" w:hAnsiTheme="majorHAnsi"/>
                <w:b/>
                <w:spacing w:val="-7"/>
                <w:sz w:val="20"/>
              </w:rPr>
              <w:t xml:space="preserve"> </w:t>
            </w:r>
            <w:r w:rsidRPr="004A6ADC">
              <w:rPr>
                <w:rFonts w:asciiTheme="majorHAnsi" w:hAnsiTheme="majorHAnsi"/>
                <w:b/>
                <w:sz w:val="20"/>
              </w:rPr>
              <w:t>des</w:t>
            </w:r>
            <w:r w:rsidRPr="004A6ADC">
              <w:rPr>
                <w:rFonts w:asciiTheme="majorHAnsi" w:hAnsiTheme="majorHAnsi"/>
                <w:b/>
                <w:spacing w:val="-7"/>
                <w:sz w:val="20"/>
              </w:rPr>
              <w:t xml:space="preserve"> </w:t>
            </w:r>
            <w:r w:rsidRPr="004A6ADC">
              <w:rPr>
                <w:rFonts w:asciiTheme="majorHAnsi" w:hAnsiTheme="majorHAnsi"/>
                <w:b/>
                <w:sz w:val="20"/>
              </w:rPr>
              <w:t>raisons</w:t>
            </w:r>
            <w:r w:rsidRPr="004A6ADC">
              <w:rPr>
                <w:rFonts w:asciiTheme="majorHAnsi" w:hAnsiTheme="majorHAnsi"/>
                <w:b/>
                <w:spacing w:val="-7"/>
                <w:sz w:val="20"/>
              </w:rPr>
              <w:t xml:space="preserve"> </w:t>
            </w:r>
            <w:r w:rsidRPr="004A6ADC">
              <w:rPr>
                <w:rFonts w:asciiTheme="majorHAnsi" w:hAnsiTheme="majorHAnsi"/>
                <w:b/>
                <w:sz w:val="20"/>
              </w:rPr>
              <w:t>pour</w:t>
            </w:r>
            <w:r w:rsidRPr="004A6ADC">
              <w:rPr>
                <w:rFonts w:asciiTheme="majorHAnsi" w:hAnsiTheme="majorHAnsi"/>
                <w:b/>
                <w:spacing w:val="-6"/>
                <w:sz w:val="20"/>
              </w:rPr>
              <w:t xml:space="preserve"> </w:t>
            </w:r>
            <w:r w:rsidRPr="004A6ADC">
              <w:rPr>
                <w:rFonts w:asciiTheme="majorHAnsi" w:hAnsiTheme="majorHAnsi"/>
                <w:b/>
                <w:sz w:val="20"/>
              </w:rPr>
              <w:t>lesquelles</w:t>
            </w:r>
            <w:r w:rsidRPr="004A6ADC">
              <w:rPr>
                <w:rFonts w:asciiTheme="majorHAnsi" w:hAnsiTheme="majorHAnsi"/>
                <w:b/>
                <w:spacing w:val="-7"/>
                <w:sz w:val="20"/>
              </w:rPr>
              <w:t xml:space="preserve"> </w:t>
            </w:r>
            <w:r w:rsidRPr="004A6ADC">
              <w:rPr>
                <w:rFonts w:asciiTheme="majorHAnsi" w:hAnsiTheme="majorHAnsi"/>
                <w:b/>
                <w:sz w:val="20"/>
              </w:rPr>
              <w:t>vous</w:t>
            </w:r>
            <w:r w:rsidRPr="004A6ADC">
              <w:rPr>
                <w:rFonts w:asciiTheme="majorHAnsi" w:hAnsiTheme="majorHAnsi"/>
                <w:b/>
                <w:spacing w:val="-7"/>
                <w:sz w:val="20"/>
              </w:rPr>
              <w:t xml:space="preserve"> </w:t>
            </w:r>
            <w:r w:rsidRPr="004A6ADC">
              <w:rPr>
                <w:rFonts w:asciiTheme="majorHAnsi" w:hAnsiTheme="majorHAnsi"/>
                <w:b/>
                <w:sz w:val="20"/>
              </w:rPr>
              <w:t>n’avez</w:t>
            </w:r>
            <w:r w:rsidRPr="004A6ADC">
              <w:rPr>
                <w:rFonts w:asciiTheme="majorHAnsi" w:hAnsiTheme="majorHAnsi"/>
                <w:b/>
                <w:spacing w:val="-6"/>
                <w:sz w:val="20"/>
              </w:rPr>
              <w:t xml:space="preserve"> </w:t>
            </w:r>
            <w:r w:rsidRPr="004A6ADC">
              <w:rPr>
                <w:rFonts w:asciiTheme="majorHAnsi" w:hAnsiTheme="majorHAnsi"/>
                <w:b/>
                <w:sz w:val="20"/>
              </w:rPr>
              <w:t>pas répondu à la présente consultation</w:t>
            </w:r>
          </w:p>
          <w:p w14:paraId="7168B1CF" w14:textId="7BE6CC70" w:rsidR="00B434B7" w:rsidRPr="004A6ADC" w:rsidRDefault="00B434B7" w:rsidP="00B434B7">
            <w:pPr>
              <w:pStyle w:val="TableParagraph"/>
              <w:spacing w:line="230" w:lineRule="exact"/>
              <w:ind w:left="990" w:right="582" w:hanging="824"/>
              <w:jc w:val="center"/>
              <w:rPr>
                <w:rFonts w:asciiTheme="majorHAnsi" w:hAnsiTheme="majorHAnsi"/>
                <w:b/>
                <w:sz w:val="20"/>
              </w:rPr>
            </w:pPr>
          </w:p>
        </w:tc>
        <w:tc>
          <w:tcPr>
            <w:tcW w:w="10812" w:type="dxa"/>
            <w:shd w:val="clear" w:color="auto" w:fill="D9D9D9" w:themeFill="background1" w:themeFillShade="D9"/>
          </w:tcPr>
          <w:p w14:paraId="2A79B490" w14:textId="77777777" w:rsidR="00B434B7" w:rsidRDefault="00B434B7" w:rsidP="00B434B7">
            <w:pPr>
              <w:pStyle w:val="TableParagraph"/>
              <w:spacing w:line="230" w:lineRule="exact"/>
              <w:ind w:left="1216" w:right="597" w:hanging="1035"/>
              <w:jc w:val="center"/>
              <w:rPr>
                <w:rFonts w:asciiTheme="majorHAnsi" w:hAnsiTheme="majorHAnsi"/>
                <w:b/>
                <w:sz w:val="20"/>
              </w:rPr>
            </w:pPr>
          </w:p>
          <w:p w14:paraId="587A3B8C" w14:textId="7932BC96" w:rsidR="00B434B7" w:rsidRPr="004A6ADC" w:rsidRDefault="00B434B7" w:rsidP="00B434B7">
            <w:pPr>
              <w:pStyle w:val="TableParagraph"/>
              <w:spacing w:line="230" w:lineRule="exact"/>
              <w:ind w:left="1216" w:right="597" w:hanging="1035"/>
              <w:jc w:val="center"/>
              <w:rPr>
                <w:rFonts w:asciiTheme="majorHAnsi" w:hAnsiTheme="majorHAnsi"/>
                <w:b/>
                <w:sz w:val="20"/>
              </w:rPr>
            </w:pPr>
            <w:r w:rsidRPr="004A6ADC">
              <w:rPr>
                <w:rFonts w:asciiTheme="majorHAnsi" w:hAnsiTheme="majorHAnsi"/>
                <w:b/>
                <w:sz w:val="20"/>
              </w:rPr>
              <w:t>Réponse</w:t>
            </w:r>
            <w:r w:rsidRPr="004A6ADC">
              <w:rPr>
                <w:rFonts w:asciiTheme="majorHAnsi" w:hAnsiTheme="majorHAnsi"/>
                <w:b/>
                <w:spacing w:val="-8"/>
                <w:sz w:val="20"/>
              </w:rPr>
              <w:t xml:space="preserve"> </w:t>
            </w:r>
            <w:r w:rsidRPr="004A6ADC">
              <w:rPr>
                <w:rFonts w:asciiTheme="majorHAnsi" w:hAnsiTheme="majorHAnsi"/>
                <w:b/>
                <w:sz w:val="20"/>
              </w:rPr>
              <w:t>(non</w:t>
            </w:r>
            <w:r w:rsidRPr="004A6ADC">
              <w:rPr>
                <w:rFonts w:asciiTheme="majorHAnsi" w:hAnsiTheme="majorHAnsi"/>
                <w:b/>
                <w:spacing w:val="-9"/>
                <w:sz w:val="20"/>
              </w:rPr>
              <w:t xml:space="preserve"> </w:t>
            </w:r>
            <w:r w:rsidRPr="004A6ADC">
              <w:rPr>
                <w:rFonts w:asciiTheme="majorHAnsi" w:hAnsiTheme="majorHAnsi"/>
                <w:b/>
                <w:sz w:val="20"/>
              </w:rPr>
              <w:t>ou</w:t>
            </w:r>
            <w:r w:rsidRPr="004A6ADC">
              <w:rPr>
                <w:rFonts w:asciiTheme="majorHAnsi" w:hAnsiTheme="majorHAnsi"/>
                <w:b/>
                <w:spacing w:val="-9"/>
                <w:sz w:val="20"/>
              </w:rPr>
              <w:t xml:space="preserve"> </w:t>
            </w:r>
            <w:r w:rsidRPr="004A6ADC">
              <w:rPr>
                <w:rFonts w:asciiTheme="majorHAnsi" w:hAnsiTheme="majorHAnsi"/>
                <w:b/>
                <w:sz w:val="20"/>
              </w:rPr>
              <w:t>oui</w:t>
            </w:r>
            <w:r w:rsidRPr="004A6ADC">
              <w:rPr>
                <w:rFonts w:asciiTheme="majorHAnsi" w:hAnsiTheme="majorHAnsi"/>
                <w:b/>
                <w:spacing w:val="-9"/>
                <w:sz w:val="20"/>
              </w:rPr>
              <w:t xml:space="preserve"> </w:t>
            </w:r>
            <w:r w:rsidRPr="004A6ADC">
              <w:rPr>
                <w:rFonts w:asciiTheme="majorHAnsi" w:hAnsiTheme="majorHAnsi"/>
                <w:b/>
                <w:sz w:val="20"/>
              </w:rPr>
              <w:t>avec</w:t>
            </w:r>
            <w:r w:rsidRPr="004A6ADC">
              <w:rPr>
                <w:rFonts w:asciiTheme="majorHAnsi" w:hAnsiTheme="majorHAnsi"/>
                <w:b/>
                <w:spacing w:val="-8"/>
                <w:sz w:val="20"/>
              </w:rPr>
              <w:t xml:space="preserve"> </w:t>
            </w:r>
            <w:r w:rsidRPr="004A6ADC">
              <w:rPr>
                <w:rFonts w:asciiTheme="majorHAnsi" w:hAnsiTheme="majorHAnsi"/>
                <w:b/>
                <w:sz w:val="20"/>
              </w:rPr>
              <w:t xml:space="preserve">précisions </w:t>
            </w:r>
            <w:r w:rsidRPr="004A6ADC">
              <w:rPr>
                <w:rFonts w:asciiTheme="majorHAnsi" w:hAnsiTheme="majorHAnsi"/>
                <w:b/>
                <w:spacing w:val="-2"/>
                <w:sz w:val="20"/>
              </w:rPr>
              <w:t>éventuelles)</w:t>
            </w:r>
          </w:p>
        </w:tc>
      </w:tr>
      <w:tr w:rsidR="00B434B7" w:rsidRPr="004A6ADC" w14:paraId="5CB10EA6" w14:textId="77777777" w:rsidTr="00B434B7">
        <w:trPr>
          <w:trHeight w:val="374"/>
        </w:trPr>
        <w:tc>
          <w:tcPr>
            <w:tcW w:w="5353" w:type="dxa"/>
          </w:tcPr>
          <w:p w14:paraId="38AFE1D6" w14:textId="77777777" w:rsidR="00B434B7" w:rsidRPr="002D00F8" w:rsidRDefault="00B434B7" w:rsidP="00B434B7">
            <w:pPr>
              <w:pStyle w:val="TableParagraph"/>
              <w:spacing w:line="223" w:lineRule="exact"/>
              <w:ind w:left="107"/>
              <w:rPr>
                <w:rFonts w:asciiTheme="majorHAnsi" w:hAnsiTheme="majorHAnsi"/>
                <w:szCs w:val="24"/>
              </w:rPr>
            </w:pPr>
            <w:r w:rsidRPr="002D00F8">
              <w:rPr>
                <w:rFonts w:asciiTheme="majorHAnsi" w:hAnsiTheme="majorHAnsi"/>
                <w:szCs w:val="24"/>
              </w:rPr>
              <w:t>1</w:t>
            </w:r>
            <w:r w:rsidRPr="002D00F8">
              <w:rPr>
                <w:rFonts w:asciiTheme="majorHAnsi" w:hAnsiTheme="majorHAnsi"/>
                <w:spacing w:val="-3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-</w:t>
            </w:r>
            <w:r w:rsidRPr="002D00F8">
              <w:rPr>
                <w:rFonts w:asciiTheme="majorHAnsi" w:hAnsiTheme="majorHAnsi"/>
                <w:spacing w:val="-6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Votre</w:t>
            </w:r>
            <w:r w:rsidRPr="002D00F8">
              <w:rPr>
                <w:rFonts w:asciiTheme="majorHAnsi" w:hAnsiTheme="majorHAnsi"/>
                <w:spacing w:val="-4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carnet</w:t>
            </w:r>
            <w:r w:rsidRPr="002D00F8">
              <w:rPr>
                <w:rFonts w:asciiTheme="majorHAnsi" w:hAnsiTheme="majorHAnsi"/>
                <w:spacing w:val="-3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de</w:t>
            </w:r>
            <w:r w:rsidRPr="002D00F8">
              <w:rPr>
                <w:rFonts w:asciiTheme="majorHAnsi" w:hAnsiTheme="majorHAnsi"/>
                <w:spacing w:val="-4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commande</w:t>
            </w:r>
            <w:r w:rsidRPr="002D00F8">
              <w:rPr>
                <w:rFonts w:asciiTheme="majorHAnsi" w:hAnsiTheme="majorHAnsi"/>
                <w:spacing w:val="-4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est</w:t>
            </w:r>
            <w:r w:rsidRPr="002D00F8">
              <w:rPr>
                <w:rFonts w:asciiTheme="majorHAnsi" w:hAnsiTheme="majorHAnsi"/>
                <w:spacing w:val="-4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pacing w:val="-2"/>
                <w:szCs w:val="24"/>
              </w:rPr>
              <w:t>rempli</w:t>
            </w:r>
          </w:p>
        </w:tc>
        <w:tc>
          <w:tcPr>
            <w:tcW w:w="10812" w:type="dxa"/>
          </w:tcPr>
          <w:p w14:paraId="4E77958D" w14:textId="77777777" w:rsidR="00B434B7" w:rsidRPr="004A6ADC" w:rsidRDefault="00B434B7" w:rsidP="00B434B7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B434B7" w:rsidRPr="004A6ADC" w14:paraId="1663339F" w14:textId="77777777" w:rsidTr="00B434B7">
        <w:trPr>
          <w:trHeight w:val="832"/>
        </w:trPr>
        <w:tc>
          <w:tcPr>
            <w:tcW w:w="5353" w:type="dxa"/>
          </w:tcPr>
          <w:p w14:paraId="0F8BDAA3" w14:textId="77777777" w:rsidR="00B434B7" w:rsidRPr="002D00F8" w:rsidRDefault="00B434B7" w:rsidP="00B434B7">
            <w:pPr>
              <w:pStyle w:val="TableParagraph"/>
              <w:ind w:left="107" w:right="527"/>
              <w:rPr>
                <w:rFonts w:asciiTheme="majorHAnsi" w:hAnsiTheme="majorHAnsi"/>
                <w:szCs w:val="24"/>
              </w:rPr>
            </w:pPr>
            <w:r w:rsidRPr="002D00F8">
              <w:rPr>
                <w:rFonts w:asciiTheme="majorHAnsi" w:hAnsiTheme="majorHAnsi"/>
                <w:szCs w:val="24"/>
              </w:rPr>
              <w:t>2 – Le délai nécessaire pour répondre à la consultation vous</w:t>
            </w:r>
            <w:r w:rsidRPr="002D00F8">
              <w:rPr>
                <w:rFonts w:asciiTheme="majorHAnsi" w:hAnsiTheme="majorHAnsi"/>
                <w:spacing w:val="-5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a</w:t>
            </w:r>
            <w:r w:rsidRPr="002D00F8">
              <w:rPr>
                <w:rFonts w:asciiTheme="majorHAnsi" w:hAnsiTheme="majorHAnsi"/>
                <w:spacing w:val="-5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paru</w:t>
            </w:r>
            <w:r w:rsidRPr="002D00F8">
              <w:rPr>
                <w:rFonts w:asciiTheme="majorHAnsi" w:hAnsiTheme="majorHAnsi"/>
                <w:spacing w:val="-5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trop</w:t>
            </w:r>
            <w:r w:rsidRPr="002D00F8">
              <w:rPr>
                <w:rFonts w:asciiTheme="majorHAnsi" w:hAnsiTheme="majorHAnsi"/>
                <w:spacing w:val="-4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court</w:t>
            </w:r>
            <w:r w:rsidRPr="002D00F8">
              <w:rPr>
                <w:rFonts w:asciiTheme="majorHAnsi" w:hAnsiTheme="majorHAnsi"/>
                <w:spacing w:val="-3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:</w:t>
            </w:r>
            <w:r w:rsidRPr="002D00F8">
              <w:rPr>
                <w:rFonts w:asciiTheme="majorHAnsi" w:hAnsiTheme="majorHAnsi"/>
                <w:spacing w:val="-5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préciser</w:t>
            </w:r>
            <w:r w:rsidRPr="002D00F8">
              <w:rPr>
                <w:rFonts w:asciiTheme="majorHAnsi" w:hAnsiTheme="majorHAnsi"/>
                <w:spacing w:val="-4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quels</w:t>
            </w:r>
            <w:r w:rsidRPr="002D00F8">
              <w:rPr>
                <w:rFonts w:asciiTheme="majorHAnsi" w:hAnsiTheme="majorHAnsi"/>
                <w:spacing w:val="-5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délais</w:t>
            </w:r>
            <w:r w:rsidRPr="002D00F8">
              <w:rPr>
                <w:rFonts w:asciiTheme="majorHAnsi" w:hAnsiTheme="majorHAnsi"/>
                <w:spacing w:val="-5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vous</w:t>
            </w:r>
            <w:r w:rsidRPr="002D00F8">
              <w:rPr>
                <w:rFonts w:asciiTheme="majorHAnsi" w:hAnsiTheme="majorHAnsi"/>
                <w:spacing w:val="-5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auraient permis de répondre</w:t>
            </w:r>
          </w:p>
        </w:tc>
        <w:tc>
          <w:tcPr>
            <w:tcW w:w="10812" w:type="dxa"/>
          </w:tcPr>
          <w:p w14:paraId="034F5B03" w14:textId="77777777" w:rsidR="00B434B7" w:rsidRPr="004A6ADC" w:rsidRDefault="00B434B7" w:rsidP="00B434B7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B434B7" w:rsidRPr="004A6ADC" w14:paraId="682BE29B" w14:textId="77777777" w:rsidTr="00B434B7">
        <w:trPr>
          <w:trHeight w:val="1065"/>
        </w:trPr>
        <w:tc>
          <w:tcPr>
            <w:tcW w:w="5353" w:type="dxa"/>
          </w:tcPr>
          <w:p w14:paraId="76C010B6" w14:textId="77777777" w:rsidR="00B434B7" w:rsidRPr="002D00F8" w:rsidRDefault="00B434B7" w:rsidP="00B434B7">
            <w:pPr>
              <w:pStyle w:val="TableParagraph"/>
              <w:ind w:left="107" w:right="527"/>
              <w:rPr>
                <w:rFonts w:asciiTheme="majorHAnsi" w:hAnsiTheme="majorHAnsi"/>
                <w:szCs w:val="24"/>
              </w:rPr>
            </w:pPr>
            <w:r w:rsidRPr="002D00F8">
              <w:rPr>
                <w:rFonts w:asciiTheme="majorHAnsi" w:hAnsiTheme="majorHAnsi"/>
                <w:szCs w:val="24"/>
              </w:rPr>
              <w:t>3 – Le contenu du marché ou l’allotissement ne correspondent</w:t>
            </w:r>
            <w:r w:rsidRPr="002D00F8">
              <w:rPr>
                <w:rFonts w:asciiTheme="majorHAnsi" w:hAnsiTheme="majorHAnsi"/>
                <w:spacing w:val="-5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pas</w:t>
            </w:r>
            <w:r w:rsidRPr="002D00F8">
              <w:rPr>
                <w:rFonts w:asciiTheme="majorHAnsi" w:hAnsiTheme="majorHAnsi"/>
                <w:spacing w:val="-5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à</w:t>
            </w:r>
            <w:r w:rsidRPr="002D00F8">
              <w:rPr>
                <w:rFonts w:asciiTheme="majorHAnsi" w:hAnsiTheme="majorHAnsi"/>
                <w:spacing w:val="-4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la</w:t>
            </w:r>
            <w:r w:rsidRPr="002D00F8">
              <w:rPr>
                <w:rFonts w:asciiTheme="majorHAnsi" w:hAnsiTheme="majorHAnsi"/>
                <w:spacing w:val="-4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taille</w:t>
            </w:r>
            <w:r w:rsidRPr="002D00F8">
              <w:rPr>
                <w:rFonts w:asciiTheme="majorHAnsi" w:hAnsiTheme="majorHAnsi"/>
                <w:spacing w:val="-4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de</w:t>
            </w:r>
            <w:r w:rsidRPr="002D00F8">
              <w:rPr>
                <w:rFonts w:asciiTheme="majorHAnsi" w:hAnsiTheme="majorHAnsi"/>
                <w:spacing w:val="-4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votre</w:t>
            </w:r>
            <w:r w:rsidRPr="002D00F8">
              <w:rPr>
                <w:rFonts w:asciiTheme="majorHAnsi" w:hAnsiTheme="majorHAnsi"/>
                <w:spacing w:val="-4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entreprise :</w:t>
            </w:r>
            <w:r w:rsidRPr="002D00F8">
              <w:rPr>
                <w:rFonts w:asciiTheme="majorHAnsi" w:hAnsiTheme="majorHAnsi"/>
                <w:spacing w:val="-5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préciser</w:t>
            </w:r>
            <w:r w:rsidRPr="002D00F8">
              <w:rPr>
                <w:rFonts w:asciiTheme="majorHAnsi" w:hAnsiTheme="majorHAnsi"/>
                <w:spacing w:val="-3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 xml:space="preserve">à quel niveau de contenu ou d’allotissement vous auriez pu </w:t>
            </w:r>
            <w:r w:rsidRPr="002D00F8">
              <w:rPr>
                <w:rFonts w:asciiTheme="majorHAnsi" w:hAnsiTheme="majorHAnsi"/>
                <w:spacing w:val="-2"/>
                <w:szCs w:val="24"/>
              </w:rPr>
              <w:t>répondre</w:t>
            </w:r>
          </w:p>
        </w:tc>
        <w:tc>
          <w:tcPr>
            <w:tcW w:w="10812" w:type="dxa"/>
          </w:tcPr>
          <w:p w14:paraId="414DFE91" w14:textId="77777777" w:rsidR="00B434B7" w:rsidRPr="004A6ADC" w:rsidRDefault="00B434B7" w:rsidP="00B434B7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B434B7" w:rsidRPr="004A6ADC" w14:paraId="50BD7627" w14:textId="77777777" w:rsidTr="00B434B7">
        <w:trPr>
          <w:trHeight w:val="604"/>
        </w:trPr>
        <w:tc>
          <w:tcPr>
            <w:tcW w:w="5353" w:type="dxa"/>
          </w:tcPr>
          <w:p w14:paraId="76A13DA8" w14:textId="77777777" w:rsidR="00B434B7" w:rsidRPr="002D00F8" w:rsidRDefault="00B434B7" w:rsidP="00B434B7">
            <w:pPr>
              <w:pStyle w:val="TableParagraph"/>
              <w:ind w:left="107"/>
              <w:rPr>
                <w:rFonts w:asciiTheme="majorHAnsi" w:hAnsiTheme="majorHAnsi"/>
                <w:szCs w:val="24"/>
              </w:rPr>
            </w:pPr>
            <w:r w:rsidRPr="002D00F8">
              <w:rPr>
                <w:rFonts w:asciiTheme="majorHAnsi" w:hAnsiTheme="majorHAnsi"/>
                <w:szCs w:val="24"/>
              </w:rPr>
              <w:t>4</w:t>
            </w:r>
            <w:r w:rsidRPr="002D00F8">
              <w:rPr>
                <w:rFonts w:asciiTheme="majorHAnsi" w:hAnsiTheme="majorHAnsi"/>
                <w:spacing w:val="-5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-</w:t>
            </w:r>
            <w:r w:rsidRPr="002D00F8">
              <w:rPr>
                <w:rFonts w:asciiTheme="majorHAnsi" w:hAnsiTheme="majorHAnsi"/>
                <w:spacing w:val="-7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Répondre</w:t>
            </w:r>
            <w:r w:rsidRPr="002D00F8">
              <w:rPr>
                <w:rFonts w:asciiTheme="majorHAnsi" w:hAnsiTheme="majorHAnsi"/>
                <w:spacing w:val="-6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à</w:t>
            </w:r>
            <w:r w:rsidRPr="002D00F8">
              <w:rPr>
                <w:rFonts w:asciiTheme="majorHAnsi" w:hAnsiTheme="majorHAnsi"/>
                <w:spacing w:val="-6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la</w:t>
            </w:r>
            <w:r w:rsidRPr="002D00F8">
              <w:rPr>
                <w:rFonts w:asciiTheme="majorHAnsi" w:hAnsiTheme="majorHAnsi"/>
                <w:spacing w:val="-6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consultation</w:t>
            </w:r>
            <w:r w:rsidRPr="002D00F8">
              <w:rPr>
                <w:rFonts w:asciiTheme="majorHAnsi" w:hAnsiTheme="majorHAnsi"/>
                <w:spacing w:val="-5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monopolise</w:t>
            </w:r>
            <w:r w:rsidRPr="002D00F8">
              <w:rPr>
                <w:rFonts w:asciiTheme="majorHAnsi" w:hAnsiTheme="majorHAnsi"/>
                <w:spacing w:val="-6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trop</w:t>
            </w:r>
            <w:r w:rsidRPr="002D00F8">
              <w:rPr>
                <w:rFonts w:asciiTheme="majorHAnsi" w:hAnsiTheme="majorHAnsi"/>
                <w:spacing w:val="-5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d’énergie : préciser vos suggestions</w:t>
            </w:r>
          </w:p>
        </w:tc>
        <w:tc>
          <w:tcPr>
            <w:tcW w:w="10812" w:type="dxa"/>
          </w:tcPr>
          <w:p w14:paraId="22C73EB5" w14:textId="77777777" w:rsidR="00B434B7" w:rsidRPr="004A6ADC" w:rsidRDefault="00B434B7" w:rsidP="00B434B7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B434B7" w:rsidRPr="004A6ADC" w14:paraId="20480006" w14:textId="77777777" w:rsidTr="00B434B7">
        <w:trPr>
          <w:trHeight w:val="1063"/>
        </w:trPr>
        <w:tc>
          <w:tcPr>
            <w:tcW w:w="5353" w:type="dxa"/>
          </w:tcPr>
          <w:p w14:paraId="0F6A8C30" w14:textId="77777777" w:rsidR="00B434B7" w:rsidRPr="002D00F8" w:rsidRDefault="00B434B7" w:rsidP="00B434B7">
            <w:pPr>
              <w:pStyle w:val="TableParagraph"/>
              <w:ind w:left="107" w:right="574"/>
              <w:rPr>
                <w:rFonts w:asciiTheme="majorHAnsi" w:hAnsiTheme="majorHAnsi"/>
                <w:szCs w:val="24"/>
              </w:rPr>
            </w:pPr>
            <w:r w:rsidRPr="002D00F8">
              <w:rPr>
                <w:rFonts w:asciiTheme="majorHAnsi" w:hAnsiTheme="majorHAnsi"/>
                <w:szCs w:val="24"/>
              </w:rPr>
              <w:t>5</w:t>
            </w:r>
            <w:r w:rsidRPr="002D00F8">
              <w:rPr>
                <w:rFonts w:asciiTheme="majorHAnsi" w:hAnsiTheme="majorHAnsi"/>
                <w:spacing w:val="-3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-</w:t>
            </w:r>
            <w:r w:rsidRPr="002D00F8">
              <w:rPr>
                <w:rFonts w:asciiTheme="majorHAnsi" w:hAnsiTheme="majorHAnsi"/>
                <w:spacing w:val="-6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Les</w:t>
            </w:r>
            <w:r w:rsidRPr="002D00F8">
              <w:rPr>
                <w:rFonts w:asciiTheme="majorHAnsi" w:hAnsiTheme="majorHAnsi"/>
                <w:spacing w:val="-5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délais</w:t>
            </w:r>
            <w:r w:rsidRPr="002D00F8">
              <w:rPr>
                <w:rFonts w:asciiTheme="majorHAnsi" w:hAnsiTheme="majorHAnsi"/>
                <w:spacing w:val="-5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de</w:t>
            </w:r>
            <w:r w:rsidRPr="002D00F8">
              <w:rPr>
                <w:rFonts w:asciiTheme="majorHAnsi" w:hAnsiTheme="majorHAnsi"/>
                <w:spacing w:val="-4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réalisation</w:t>
            </w:r>
            <w:r w:rsidRPr="002D00F8">
              <w:rPr>
                <w:rFonts w:asciiTheme="majorHAnsi" w:hAnsiTheme="majorHAnsi"/>
                <w:spacing w:val="-5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sont</w:t>
            </w:r>
            <w:r w:rsidRPr="002D00F8">
              <w:rPr>
                <w:rFonts w:asciiTheme="majorHAnsi" w:hAnsiTheme="majorHAnsi"/>
                <w:spacing w:val="-5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trop</w:t>
            </w:r>
            <w:r w:rsidRPr="002D00F8">
              <w:rPr>
                <w:rFonts w:asciiTheme="majorHAnsi" w:hAnsiTheme="majorHAnsi"/>
                <w:spacing w:val="-3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courts,</w:t>
            </w:r>
            <w:r w:rsidRPr="002D00F8">
              <w:rPr>
                <w:rFonts w:asciiTheme="majorHAnsi" w:hAnsiTheme="majorHAnsi"/>
                <w:spacing w:val="-4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soit</w:t>
            </w:r>
            <w:r w:rsidRPr="002D00F8">
              <w:rPr>
                <w:rFonts w:asciiTheme="majorHAnsi" w:hAnsiTheme="majorHAnsi"/>
                <w:spacing w:val="-5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en</w:t>
            </w:r>
            <w:r w:rsidRPr="002D00F8">
              <w:rPr>
                <w:rFonts w:asciiTheme="majorHAnsi" w:hAnsiTheme="majorHAnsi"/>
                <w:spacing w:val="-5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raison du carnet de commandes, soit en raison de la taille de votre entreprise : préciser les raisons et les délais qui auraient été compatibles</w:t>
            </w:r>
          </w:p>
        </w:tc>
        <w:tc>
          <w:tcPr>
            <w:tcW w:w="10812" w:type="dxa"/>
          </w:tcPr>
          <w:p w14:paraId="0590D4FF" w14:textId="77777777" w:rsidR="00B434B7" w:rsidRPr="004A6ADC" w:rsidRDefault="00B434B7" w:rsidP="00B434B7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B434B7" w:rsidRPr="004A6ADC" w14:paraId="5BC16AA0" w14:textId="77777777" w:rsidTr="00B434B7">
        <w:trPr>
          <w:trHeight w:val="1065"/>
        </w:trPr>
        <w:tc>
          <w:tcPr>
            <w:tcW w:w="5353" w:type="dxa"/>
          </w:tcPr>
          <w:p w14:paraId="0535A14D" w14:textId="77777777" w:rsidR="00B434B7" w:rsidRPr="002D00F8" w:rsidRDefault="00B434B7" w:rsidP="00B434B7">
            <w:pPr>
              <w:pStyle w:val="TableParagraph"/>
              <w:ind w:left="107" w:right="527"/>
              <w:rPr>
                <w:rFonts w:asciiTheme="majorHAnsi" w:hAnsiTheme="majorHAnsi"/>
                <w:szCs w:val="24"/>
              </w:rPr>
            </w:pPr>
            <w:r w:rsidRPr="002D00F8">
              <w:rPr>
                <w:rFonts w:asciiTheme="majorHAnsi" w:hAnsiTheme="majorHAnsi"/>
                <w:szCs w:val="24"/>
              </w:rPr>
              <w:t>6</w:t>
            </w:r>
            <w:r w:rsidRPr="002D00F8">
              <w:rPr>
                <w:rFonts w:asciiTheme="majorHAnsi" w:hAnsiTheme="majorHAnsi"/>
                <w:spacing w:val="-4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-</w:t>
            </w:r>
            <w:r w:rsidRPr="002D00F8">
              <w:rPr>
                <w:rFonts w:asciiTheme="majorHAnsi" w:hAnsiTheme="majorHAnsi"/>
                <w:spacing w:val="-6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Le</w:t>
            </w:r>
            <w:r w:rsidRPr="002D00F8">
              <w:rPr>
                <w:rFonts w:asciiTheme="majorHAnsi" w:hAnsiTheme="majorHAnsi"/>
                <w:spacing w:val="-4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niveau</w:t>
            </w:r>
            <w:r w:rsidRPr="002D00F8">
              <w:rPr>
                <w:rFonts w:asciiTheme="majorHAnsi" w:hAnsiTheme="majorHAnsi"/>
                <w:spacing w:val="-5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de</w:t>
            </w:r>
            <w:r w:rsidRPr="002D00F8">
              <w:rPr>
                <w:rFonts w:asciiTheme="majorHAnsi" w:hAnsiTheme="majorHAnsi"/>
                <w:spacing w:val="-4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qualité</w:t>
            </w:r>
            <w:r w:rsidRPr="002D00F8">
              <w:rPr>
                <w:rFonts w:asciiTheme="majorHAnsi" w:hAnsiTheme="majorHAnsi"/>
                <w:spacing w:val="-4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décrite</w:t>
            </w:r>
            <w:r w:rsidRPr="002D00F8">
              <w:rPr>
                <w:rFonts w:asciiTheme="majorHAnsi" w:hAnsiTheme="majorHAnsi"/>
                <w:spacing w:val="-4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au</w:t>
            </w:r>
            <w:r w:rsidRPr="002D00F8">
              <w:rPr>
                <w:rFonts w:asciiTheme="majorHAnsi" w:hAnsiTheme="majorHAnsi"/>
                <w:spacing w:val="-5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dossier</w:t>
            </w:r>
            <w:r w:rsidRPr="002D00F8">
              <w:rPr>
                <w:rFonts w:asciiTheme="majorHAnsi" w:hAnsiTheme="majorHAnsi"/>
                <w:spacing w:val="-4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de</w:t>
            </w:r>
            <w:r w:rsidRPr="002D00F8">
              <w:rPr>
                <w:rFonts w:asciiTheme="majorHAnsi" w:hAnsiTheme="majorHAnsi"/>
                <w:spacing w:val="-4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consultation ne correspond pas à votre activité ou une spécificité technique est trop spécialisée pour votre entreprise : préciser les points</w:t>
            </w:r>
          </w:p>
        </w:tc>
        <w:tc>
          <w:tcPr>
            <w:tcW w:w="10812" w:type="dxa"/>
          </w:tcPr>
          <w:p w14:paraId="7579C682" w14:textId="77777777" w:rsidR="00B434B7" w:rsidRPr="004A6ADC" w:rsidRDefault="00B434B7" w:rsidP="00B434B7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B434B7" w:rsidRPr="004A6ADC" w14:paraId="6C07A7E2" w14:textId="77777777" w:rsidTr="00B434B7">
        <w:trPr>
          <w:trHeight w:val="832"/>
        </w:trPr>
        <w:tc>
          <w:tcPr>
            <w:tcW w:w="5353" w:type="dxa"/>
          </w:tcPr>
          <w:p w14:paraId="262470A4" w14:textId="77777777" w:rsidR="00B434B7" w:rsidRPr="002D00F8" w:rsidRDefault="00B434B7" w:rsidP="00B434B7">
            <w:pPr>
              <w:pStyle w:val="TableParagraph"/>
              <w:ind w:left="107" w:right="523"/>
              <w:jc w:val="both"/>
              <w:rPr>
                <w:rFonts w:asciiTheme="majorHAnsi" w:hAnsiTheme="majorHAnsi"/>
                <w:szCs w:val="24"/>
              </w:rPr>
            </w:pPr>
            <w:r w:rsidRPr="002D00F8">
              <w:rPr>
                <w:rFonts w:asciiTheme="majorHAnsi" w:hAnsiTheme="majorHAnsi"/>
                <w:szCs w:val="24"/>
              </w:rPr>
              <w:t>7 - La durée du marché est trop courte par rapport aux investissements à réaliser par votre entreprise : préciser la durée qui vous aurait convenu</w:t>
            </w:r>
          </w:p>
        </w:tc>
        <w:tc>
          <w:tcPr>
            <w:tcW w:w="10812" w:type="dxa"/>
          </w:tcPr>
          <w:p w14:paraId="5F02085C" w14:textId="77777777" w:rsidR="00B434B7" w:rsidRPr="004A6ADC" w:rsidRDefault="00B434B7" w:rsidP="00B434B7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B434B7" w:rsidRPr="004A6ADC" w14:paraId="2F37F971" w14:textId="77777777" w:rsidTr="00B434B7">
        <w:trPr>
          <w:trHeight w:val="835"/>
        </w:trPr>
        <w:tc>
          <w:tcPr>
            <w:tcW w:w="5353" w:type="dxa"/>
          </w:tcPr>
          <w:p w14:paraId="7CC0699B" w14:textId="77777777" w:rsidR="00B434B7" w:rsidRPr="002D00F8" w:rsidRDefault="00B434B7" w:rsidP="00B434B7">
            <w:pPr>
              <w:pStyle w:val="TableParagraph"/>
              <w:ind w:left="107" w:right="523"/>
              <w:jc w:val="both"/>
              <w:rPr>
                <w:rFonts w:asciiTheme="majorHAnsi" w:hAnsiTheme="majorHAnsi"/>
                <w:szCs w:val="24"/>
              </w:rPr>
            </w:pPr>
            <w:r w:rsidRPr="002D00F8">
              <w:rPr>
                <w:rFonts w:asciiTheme="majorHAnsi" w:hAnsiTheme="majorHAnsi"/>
                <w:szCs w:val="24"/>
              </w:rPr>
              <w:t>8 – Les modalités financières (notamment révision) du marché ne vous conviennent pas</w:t>
            </w:r>
            <w:r w:rsidRPr="002D00F8">
              <w:rPr>
                <w:rFonts w:asciiTheme="majorHAnsi" w:hAnsiTheme="majorHAnsi"/>
                <w:spacing w:val="-1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: préciser lesquelles et</w:t>
            </w:r>
            <w:r w:rsidRPr="002D00F8">
              <w:rPr>
                <w:rFonts w:asciiTheme="majorHAnsi" w:hAnsiTheme="majorHAnsi"/>
                <w:spacing w:val="40"/>
                <w:szCs w:val="24"/>
              </w:rPr>
              <w:t xml:space="preserve"> </w:t>
            </w:r>
            <w:r w:rsidRPr="002D00F8">
              <w:rPr>
                <w:rFonts w:asciiTheme="majorHAnsi" w:hAnsiTheme="majorHAnsi"/>
                <w:szCs w:val="24"/>
              </w:rPr>
              <w:t>vos suggestions</w:t>
            </w:r>
          </w:p>
        </w:tc>
        <w:tc>
          <w:tcPr>
            <w:tcW w:w="10812" w:type="dxa"/>
          </w:tcPr>
          <w:p w14:paraId="7CA05DB6" w14:textId="77777777" w:rsidR="00B434B7" w:rsidRPr="004A6ADC" w:rsidRDefault="00B434B7" w:rsidP="00B434B7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B434B7" w:rsidRPr="004A6ADC" w14:paraId="320E86E3" w14:textId="77777777" w:rsidTr="00B434B7">
        <w:trPr>
          <w:trHeight w:val="650"/>
        </w:trPr>
        <w:tc>
          <w:tcPr>
            <w:tcW w:w="5353" w:type="dxa"/>
          </w:tcPr>
          <w:p w14:paraId="1169344D" w14:textId="77777777" w:rsidR="00B434B7" w:rsidRPr="004A6ADC" w:rsidRDefault="00B434B7" w:rsidP="00B434B7">
            <w:pPr>
              <w:pStyle w:val="TableParagraph"/>
              <w:ind w:left="107" w:right="527"/>
              <w:rPr>
                <w:rFonts w:asciiTheme="majorHAnsi" w:hAnsiTheme="majorHAnsi"/>
              </w:rPr>
            </w:pPr>
            <w:r w:rsidRPr="004A6ADC">
              <w:rPr>
                <w:rFonts w:asciiTheme="majorHAnsi" w:hAnsiTheme="majorHAnsi"/>
              </w:rPr>
              <w:t>9</w:t>
            </w:r>
            <w:r w:rsidRPr="004A6ADC">
              <w:rPr>
                <w:rFonts w:asciiTheme="majorHAnsi" w:hAnsiTheme="majorHAnsi"/>
                <w:spacing w:val="-3"/>
              </w:rPr>
              <w:t xml:space="preserve"> </w:t>
            </w:r>
            <w:r w:rsidRPr="004A6ADC">
              <w:rPr>
                <w:rFonts w:asciiTheme="majorHAnsi" w:hAnsiTheme="majorHAnsi"/>
              </w:rPr>
              <w:t>-</w:t>
            </w:r>
            <w:r w:rsidRPr="004A6ADC">
              <w:rPr>
                <w:rFonts w:asciiTheme="majorHAnsi" w:hAnsiTheme="majorHAnsi"/>
                <w:spacing w:val="-7"/>
              </w:rPr>
              <w:t xml:space="preserve"> </w:t>
            </w:r>
            <w:r w:rsidRPr="004A6ADC">
              <w:rPr>
                <w:rFonts w:asciiTheme="majorHAnsi" w:hAnsiTheme="majorHAnsi"/>
              </w:rPr>
              <w:t>Un</w:t>
            </w:r>
            <w:r w:rsidRPr="004A6ADC">
              <w:rPr>
                <w:rFonts w:asciiTheme="majorHAnsi" w:hAnsiTheme="majorHAnsi"/>
                <w:spacing w:val="-3"/>
              </w:rPr>
              <w:t xml:space="preserve"> </w:t>
            </w:r>
            <w:r w:rsidRPr="004A6ADC">
              <w:rPr>
                <w:rFonts w:asciiTheme="majorHAnsi" w:hAnsiTheme="majorHAnsi"/>
              </w:rPr>
              <w:t>aléa</w:t>
            </w:r>
            <w:r w:rsidRPr="004A6ADC">
              <w:rPr>
                <w:rFonts w:asciiTheme="majorHAnsi" w:hAnsiTheme="majorHAnsi"/>
                <w:spacing w:val="-3"/>
              </w:rPr>
              <w:t xml:space="preserve"> </w:t>
            </w:r>
            <w:r w:rsidRPr="004A6ADC">
              <w:rPr>
                <w:rFonts w:asciiTheme="majorHAnsi" w:hAnsiTheme="majorHAnsi"/>
              </w:rPr>
              <w:t>pèse</w:t>
            </w:r>
            <w:r w:rsidRPr="004A6ADC">
              <w:rPr>
                <w:rFonts w:asciiTheme="majorHAnsi" w:hAnsiTheme="majorHAnsi"/>
                <w:spacing w:val="-5"/>
              </w:rPr>
              <w:t xml:space="preserve"> </w:t>
            </w:r>
            <w:r w:rsidRPr="004A6ADC">
              <w:rPr>
                <w:rFonts w:asciiTheme="majorHAnsi" w:hAnsiTheme="majorHAnsi"/>
              </w:rPr>
              <w:t>sur</w:t>
            </w:r>
            <w:r w:rsidRPr="004A6ADC">
              <w:rPr>
                <w:rFonts w:asciiTheme="majorHAnsi" w:hAnsiTheme="majorHAnsi"/>
                <w:spacing w:val="-3"/>
              </w:rPr>
              <w:t xml:space="preserve"> </w:t>
            </w:r>
            <w:r w:rsidRPr="004A6ADC">
              <w:rPr>
                <w:rFonts w:asciiTheme="majorHAnsi" w:hAnsiTheme="majorHAnsi"/>
              </w:rPr>
              <w:t>l’exécution</w:t>
            </w:r>
            <w:r w:rsidRPr="004A6ADC">
              <w:rPr>
                <w:rFonts w:asciiTheme="majorHAnsi" w:hAnsiTheme="majorHAnsi"/>
                <w:spacing w:val="-6"/>
              </w:rPr>
              <w:t xml:space="preserve"> </w:t>
            </w:r>
            <w:r w:rsidRPr="004A6ADC">
              <w:rPr>
                <w:rFonts w:asciiTheme="majorHAnsi" w:hAnsiTheme="majorHAnsi"/>
              </w:rPr>
              <w:t>du</w:t>
            </w:r>
            <w:r w:rsidRPr="004A6ADC">
              <w:rPr>
                <w:rFonts w:asciiTheme="majorHAnsi" w:hAnsiTheme="majorHAnsi"/>
                <w:spacing w:val="-3"/>
              </w:rPr>
              <w:t xml:space="preserve"> </w:t>
            </w:r>
            <w:r w:rsidRPr="004A6ADC">
              <w:rPr>
                <w:rFonts w:asciiTheme="majorHAnsi" w:hAnsiTheme="majorHAnsi"/>
              </w:rPr>
              <w:t>marché</w:t>
            </w:r>
            <w:r w:rsidRPr="004A6ADC">
              <w:rPr>
                <w:rFonts w:asciiTheme="majorHAnsi" w:hAnsiTheme="majorHAnsi"/>
                <w:spacing w:val="-3"/>
              </w:rPr>
              <w:t xml:space="preserve"> </w:t>
            </w:r>
            <w:r w:rsidRPr="004A6ADC">
              <w:rPr>
                <w:rFonts w:asciiTheme="majorHAnsi" w:hAnsiTheme="majorHAnsi"/>
              </w:rPr>
              <w:t>que</w:t>
            </w:r>
            <w:r w:rsidRPr="004A6ADC">
              <w:rPr>
                <w:rFonts w:asciiTheme="majorHAnsi" w:hAnsiTheme="majorHAnsi"/>
                <w:spacing w:val="-3"/>
              </w:rPr>
              <w:t xml:space="preserve"> </w:t>
            </w:r>
            <w:r w:rsidRPr="004A6ADC">
              <w:rPr>
                <w:rFonts w:asciiTheme="majorHAnsi" w:hAnsiTheme="majorHAnsi"/>
              </w:rPr>
              <w:t>vous ne souhaitez pas assumer : préciser lequel</w:t>
            </w:r>
          </w:p>
        </w:tc>
        <w:tc>
          <w:tcPr>
            <w:tcW w:w="10812" w:type="dxa"/>
          </w:tcPr>
          <w:p w14:paraId="0C08360F" w14:textId="77777777" w:rsidR="00B434B7" w:rsidRPr="004A6ADC" w:rsidRDefault="00B434B7" w:rsidP="00B434B7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B434B7" w:rsidRPr="004A6ADC" w14:paraId="07143D23" w14:textId="77777777" w:rsidTr="00B434B7">
        <w:trPr>
          <w:trHeight w:val="902"/>
        </w:trPr>
        <w:tc>
          <w:tcPr>
            <w:tcW w:w="5353" w:type="dxa"/>
          </w:tcPr>
          <w:p w14:paraId="72597719" w14:textId="3BD75CB1" w:rsidR="00B434B7" w:rsidRPr="004A6ADC" w:rsidRDefault="00B434B7" w:rsidP="00B434B7">
            <w:pPr>
              <w:pStyle w:val="TableParagraph"/>
              <w:ind w:left="107" w:right="527"/>
              <w:rPr>
                <w:rFonts w:asciiTheme="majorHAnsi" w:hAnsiTheme="majorHAnsi"/>
              </w:rPr>
            </w:pPr>
            <w:r w:rsidRPr="004A6ADC">
              <w:rPr>
                <w:rFonts w:asciiTheme="majorHAnsi" w:hAnsiTheme="majorHAnsi"/>
              </w:rPr>
              <w:t>10 - Le document de consultation comprend un ou des</w:t>
            </w:r>
            <w:r w:rsidRPr="004A6ADC">
              <w:rPr>
                <w:rFonts w:asciiTheme="majorHAnsi" w:hAnsiTheme="majorHAnsi"/>
                <w:spacing w:val="-6"/>
              </w:rPr>
              <w:t xml:space="preserve"> </w:t>
            </w:r>
            <w:r w:rsidRPr="004A6ADC">
              <w:rPr>
                <w:rFonts w:asciiTheme="majorHAnsi" w:hAnsiTheme="majorHAnsi"/>
              </w:rPr>
              <w:t>erreurs</w:t>
            </w:r>
            <w:r w:rsidRPr="004A6ADC">
              <w:rPr>
                <w:rFonts w:asciiTheme="majorHAnsi" w:hAnsiTheme="majorHAnsi"/>
                <w:spacing w:val="-8"/>
              </w:rPr>
              <w:t xml:space="preserve"> </w:t>
            </w:r>
            <w:r w:rsidRPr="004A6ADC">
              <w:rPr>
                <w:rFonts w:asciiTheme="majorHAnsi" w:hAnsiTheme="majorHAnsi"/>
              </w:rPr>
              <w:t>de</w:t>
            </w:r>
            <w:r w:rsidRPr="004A6ADC">
              <w:rPr>
                <w:rFonts w:asciiTheme="majorHAnsi" w:hAnsiTheme="majorHAnsi"/>
                <w:spacing w:val="-8"/>
              </w:rPr>
              <w:t xml:space="preserve"> </w:t>
            </w:r>
            <w:r w:rsidRPr="004A6ADC">
              <w:rPr>
                <w:rFonts w:asciiTheme="majorHAnsi" w:hAnsiTheme="majorHAnsi"/>
              </w:rPr>
              <w:t>rédaction,</w:t>
            </w:r>
            <w:r w:rsidRPr="004A6ADC">
              <w:rPr>
                <w:rFonts w:asciiTheme="majorHAnsi" w:hAnsiTheme="majorHAnsi"/>
                <w:spacing w:val="-9"/>
              </w:rPr>
              <w:t xml:space="preserve"> </w:t>
            </w:r>
            <w:r w:rsidRPr="004A6ADC">
              <w:rPr>
                <w:rFonts w:asciiTheme="majorHAnsi" w:hAnsiTheme="majorHAnsi"/>
              </w:rPr>
              <w:t>incompréhensions</w:t>
            </w:r>
            <w:r w:rsidR="00FC236B">
              <w:rPr>
                <w:rFonts w:asciiTheme="majorHAnsi" w:hAnsiTheme="majorHAnsi"/>
                <w:spacing w:val="-5"/>
              </w:rPr>
              <w:t xml:space="preserve">, </w:t>
            </w:r>
            <w:r w:rsidRPr="004A6ADC">
              <w:rPr>
                <w:rFonts w:asciiTheme="majorHAnsi" w:hAnsiTheme="majorHAnsi"/>
              </w:rPr>
              <w:t xml:space="preserve">préciser </w:t>
            </w:r>
            <w:r w:rsidRPr="004A6ADC">
              <w:rPr>
                <w:rFonts w:asciiTheme="majorHAnsi" w:hAnsiTheme="majorHAnsi"/>
                <w:spacing w:val="-2"/>
              </w:rPr>
              <w:t>lesquelles</w:t>
            </w:r>
            <w:r w:rsidR="00FC236B">
              <w:rPr>
                <w:rFonts w:asciiTheme="majorHAnsi" w:hAnsiTheme="majorHAnsi"/>
                <w:spacing w:val="-2"/>
              </w:rPr>
              <w:t xml:space="preserve"> : </w:t>
            </w:r>
          </w:p>
        </w:tc>
        <w:tc>
          <w:tcPr>
            <w:tcW w:w="10812" w:type="dxa"/>
          </w:tcPr>
          <w:p w14:paraId="6D3AE29B" w14:textId="77777777" w:rsidR="00B434B7" w:rsidRPr="004A6ADC" w:rsidRDefault="00B434B7" w:rsidP="00B434B7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B434B7" w:rsidRPr="004A6ADC" w14:paraId="10D6E4CA" w14:textId="77777777" w:rsidTr="00B434B7">
        <w:trPr>
          <w:trHeight w:val="904"/>
        </w:trPr>
        <w:tc>
          <w:tcPr>
            <w:tcW w:w="5353" w:type="dxa"/>
          </w:tcPr>
          <w:p w14:paraId="37B0A5FB" w14:textId="77777777" w:rsidR="00B434B7" w:rsidRDefault="00B434B7" w:rsidP="00B434B7">
            <w:pPr>
              <w:pStyle w:val="TableParagraph"/>
              <w:ind w:left="107" w:right="527"/>
              <w:rPr>
                <w:rFonts w:asciiTheme="majorHAnsi" w:hAnsiTheme="majorHAnsi"/>
              </w:rPr>
            </w:pPr>
            <w:r w:rsidRPr="004A6ADC">
              <w:rPr>
                <w:rFonts w:asciiTheme="majorHAnsi" w:hAnsiTheme="majorHAnsi"/>
              </w:rPr>
              <w:lastRenderedPageBreak/>
              <w:t>11 – Un ou plusieurs éléments du dossier de consultation</w:t>
            </w:r>
            <w:r w:rsidRPr="004A6ADC">
              <w:rPr>
                <w:rFonts w:asciiTheme="majorHAnsi" w:hAnsiTheme="majorHAnsi"/>
                <w:spacing w:val="-8"/>
              </w:rPr>
              <w:t xml:space="preserve"> </w:t>
            </w:r>
            <w:r w:rsidRPr="004A6ADC">
              <w:rPr>
                <w:rFonts w:asciiTheme="majorHAnsi" w:hAnsiTheme="majorHAnsi"/>
              </w:rPr>
              <w:t>ne</w:t>
            </w:r>
            <w:r w:rsidRPr="004A6ADC">
              <w:rPr>
                <w:rFonts w:asciiTheme="majorHAnsi" w:hAnsiTheme="majorHAnsi"/>
                <w:spacing w:val="-10"/>
              </w:rPr>
              <w:t xml:space="preserve"> </w:t>
            </w:r>
            <w:r w:rsidRPr="004A6ADC">
              <w:rPr>
                <w:rFonts w:asciiTheme="majorHAnsi" w:hAnsiTheme="majorHAnsi"/>
              </w:rPr>
              <w:t>vous</w:t>
            </w:r>
            <w:r w:rsidRPr="004A6ADC">
              <w:rPr>
                <w:rFonts w:asciiTheme="majorHAnsi" w:hAnsiTheme="majorHAnsi"/>
                <w:spacing w:val="-8"/>
              </w:rPr>
              <w:t xml:space="preserve"> </w:t>
            </w:r>
            <w:r w:rsidRPr="004A6ADC">
              <w:rPr>
                <w:rFonts w:asciiTheme="majorHAnsi" w:hAnsiTheme="majorHAnsi"/>
              </w:rPr>
              <w:t>semblent</w:t>
            </w:r>
            <w:r w:rsidRPr="004A6ADC">
              <w:rPr>
                <w:rFonts w:asciiTheme="majorHAnsi" w:hAnsiTheme="majorHAnsi"/>
                <w:spacing w:val="-7"/>
              </w:rPr>
              <w:t xml:space="preserve"> </w:t>
            </w:r>
            <w:r w:rsidRPr="004A6ADC">
              <w:rPr>
                <w:rFonts w:asciiTheme="majorHAnsi" w:hAnsiTheme="majorHAnsi"/>
              </w:rPr>
              <w:t>pas</w:t>
            </w:r>
            <w:r w:rsidRPr="004A6ADC">
              <w:rPr>
                <w:rFonts w:asciiTheme="majorHAnsi" w:hAnsiTheme="majorHAnsi"/>
                <w:spacing w:val="-8"/>
              </w:rPr>
              <w:t xml:space="preserve"> </w:t>
            </w:r>
            <w:r w:rsidRPr="004A6ADC">
              <w:rPr>
                <w:rFonts w:asciiTheme="majorHAnsi" w:hAnsiTheme="majorHAnsi"/>
              </w:rPr>
              <w:t>suffisamment détaillés : préciser le(s)quel(s)</w:t>
            </w:r>
          </w:p>
          <w:p w14:paraId="371F9068" w14:textId="77777777" w:rsidR="00B434B7" w:rsidRDefault="00B434B7" w:rsidP="00B434B7">
            <w:pPr>
              <w:pStyle w:val="TableParagraph"/>
              <w:ind w:left="107" w:right="527"/>
              <w:rPr>
                <w:rFonts w:asciiTheme="majorHAnsi" w:hAnsiTheme="majorHAnsi"/>
              </w:rPr>
            </w:pPr>
          </w:p>
          <w:p w14:paraId="2E7A1FB0" w14:textId="77777777" w:rsidR="00B434B7" w:rsidRPr="004A6ADC" w:rsidRDefault="00B434B7" w:rsidP="00B434B7">
            <w:pPr>
              <w:pStyle w:val="TableParagraph"/>
              <w:ind w:left="107" w:right="527"/>
              <w:rPr>
                <w:rFonts w:asciiTheme="majorHAnsi" w:hAnsiTheme="majorHAnsi"/>
              </w:rPr>
            </w:pPr>
          </w:p>
        </w:tc>
        <w:tc>
          <w:tcPr>
            <w:tcW w:w="10812" w:type="dxa"/>
          </w:tcPr>
          <w:p w14:paraId="1E1E70B7" w14:textId="77777777" w:rsidR="00B434B7" w:rsidRPr="004A6ADC" w:rsidRDefault="00B434B7" w:rsidP="00B434B7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  <w:tr w:rsidR="00B434B7" w:rsidRPr="004A6ADC" w14:paraId="74A4CBC0" w14:textId="77777777" w:rsidTr="00B434B7">
        <w:trPr>
          <w:trHeight w:val="395"/>
        </w:trPr>
        <w:tc>
          <w:tcPr>
            <w:tcW w:w="5353" w:type="dxa"/>
          </w:tcPr>
          <w:p w14:paraId="1163BEF7" w14:textId="77777777" w:rsidR="00B434B7" w:rsidRDefault="00B434B7" w:rsidP="00B434B7">
            <w:pPr>
              <w:pStyle w:val="TableParagraph"/>
              <w:spacing w:line="247" w:lineRule="exact"/>
              <w:ind w:left="107"/>
              <w:rPr>
                <w:rFonts w:asciiTheme="majorHAnsi" w:hAnsiTheme="majorHAnsi"/>
                <w:spacing w:val="-2"/>
              </w:rPr>
            </w:pPr>
            <w:r w:rsidRPr="004A6ADC">
              <w:rPr>
                <w:rFonts w:asciiTheme="majorHAnsi" w:hAnsiTheme="majorHAnsi"/>
              </w:rPr>
              <w:t>12</w:t>
            </w:r>
            <w:r w:rsidRPr="004A6ADC">
              <w:rPr>
                <w:rFonts w:asciiTheme="majorHAnsi" w:hAnsiTheme="majorHAnsi"/>
                <w:spacing w:val="-3"/>
              </w:rPr>
              <w:t xml:space="preserve"> </w:t>
            </w:r>
            <w:r w:rsidRPr="004A6ADC">
              <w:rPr>
                <w:rFonts w:asciiTheme="majorHAnsi" w:hAnsiTheme="majorHAnsi"/>
              </w:rPr>
              <w:t>–</w:t>
            </w:r>
            <w:r w:rsidRPr="004A6ADC">
              <w:rPr>
                <w:rFonts w:asciiTheme="majorHAnsi" w:hAnsiTheme="majorHAnsi"/>
                <w:spacing w:val="-3"/>
              </w:rPr>
              <w:t xml:space="preserve"> </w:t>
            </w:r>
            <w:r w:rsidRPr="004A6ADC">
              <w:rPr>
                <w:rFonts w:asciiTheme="majorHAnsi" w:hAnsiTheme="majorHAnsi"/>
              </w:rPr>
              <w:t>Autres</w:t>
            </w:r>
            <w:r w:rsidRPr="004A6ADC">
              <w:rPr>
                <w:rFonts w:asciiTheme="majorHAnsi" w:hAnsiTheme="majorHAnsi"/>
                <w:spacing w:val="-2"/>
              </w:rPr>
              <w:t xml:space="preserve"> </w:t>
            </w:r>
            <w:r w:rsidRPr="004A6ADC">
              <w:rPr>
                <w:rFonts w:asciiTheme="majorHAnsi" w:hAnsiTheme="majorHAnsi"/>
              </w:rPr>
              <w:t>motifs</w:t>
            </w:r>
            <w:r w:rsidRPr="004A6ADC">
              <w:rPr>
                <w:rFonts w:asciiTheme="majorHAnsi" w:hAnsiTheme="majorHAnsi"/>
                <w:spacing w:val="-4"/>
              </w:rPr>
              <w:t xml:space="preserve"> </w:t>
            </w:r>
            <w:r w:rsidRPr="004A6ADC">
              <w:rPr>
                <w:rFonts w:asciiTheme="majorHAnsi" w:hAnsiTheme="majorHAnsi"/>
              </w:rPr>
              <w:t>:</w:t>
            </w:r>
            <w:r w:rsidRPr="004A6ADC">
              <w:rPr>
                <w:rFonts w:asciiTheme="majorHAnsi" w:hAnsiTheme="majorHAnsi"/>
                <w:spacing w:val="-2"/>
              </w:rPr>
              <w:t xml:space="preserve"> </w:t>
            </w:r>
            <w:r w:rsidRPr="004A6ADC">
              <w:rPr>
                <w:rFonts w:asciiTheme="majorHAnsi" w:hAnsiTheme="majorHAnsi"/>
              </w:rPr>
              <w:t>préciser</w:t>
            </w:r>
            <w:r w:rsidRPr="004A6ADC">
              <w:rPr>
                <w:rFonts w:asciiTheme="majorHAnsi" w:hAnsiTheme="majorHAnsi"/>
                <w:spacing w:val="-2"/>
              </w:rPr>
              <w:t xml:space="preserve"> lesquels</w:t>
            </w:r>
          </w:p>
          <w:p w14:paraId="6B31DCEC" w14:textId="77777777" w:rsidR="00B434B7" w:rsidRDefault="00B434B7" w:rsidP="00B434B7">
            <w:pPr>
              <w:pStyle w:val="TableParagraph"/>
              <w:spacing w:line="247" w:lineRule="exact"/>
              <w:ind w:left="107"/>
              <w:rPr>
                <w:rFonts w:asciiTheme="majorHAnsi" w:hAnsiTheme="majorHAnsi"/>
                <w:spacing w:val="-2"/>
              </w:rPr>
            </w:pPr>
          </w:p>
          <w:p w14:paraId="446AAD3B" w14:textId="77777777" w:rsidR="00B434B7" w:rsidRDefault="00B434B7" w:rsidP="00B434B7">
            <w:pPr>
              <w:pStyle w:val="TableParagraph"/>
              <w:spacing w:line="247" w:lineRule="exact"/>
              <w:ind w:left="107"/>
              <w:rPr>
                <w:rFonts w:asciiTheme="majorHAnsi" w:hAnsiTheme="majorHAnsi"/>
                <w:spacing w:val="-2"/>
              </w:rPr>
            </w:pPr>
          </w:p>
          <w:p w14:paraId="1F13D7BA" w14:textId="77777777" w:rsidR="00B434B7" w:rsidRPr="004A6ADC" w:rsidRDefault="00B434B7" w:rsidP="00B434B7">
            <w:pPr>
              <w:pStyle w:val="TableParagraph"/>
              <w:spacing w:line="247" w:lineRule="exact"/>
              <w:ind w:left="107"/>
              <w:rPr>
                <w:rFonts w:asciiTheme="majorHAnsi" w:hAnsiTheme="majorHAnsi"/>
              </w:rPr>
            </w:pPr>
          </w:p>
        </w:tc>
        <w:tc>
          <w:tcPr>
            <w:tcW w:w="10812" w:type="dxa"/>
          </w:tcPr>
          <w:p w14:paraId="5747B2D7" w14:textId="77777777" w:rsidR="00B434B7" w:rsidRPr="004A6ADC" w:rsidRDefault="00B434B7" w:rsidP="00B434B7">
            <w:pPr>
              <w:pStyle w:val="TableParagraph"/>
              <w:rPr>
                <w:rFonts w:asciiTheme="majorHAnsi" w:hAnsiTheme="majorHAnsi"/>
                <w:sz w:val="20"/>
              </w:rPr>
            </w:pPr>
          </w:p>
        </w:tc>
      </w:tr>
    </w:tbl>
    <w:p w14:paraId="3F0951F8" w14:textId="77777777" w:rsidR="004A6ADC" w:rsidRDefault="004A6ADC">
      <w:pPr>
        <w:pStyle w:val="Corpsdetexte"/>
      </w:pPr>
    </w:p>
    <w:p w14:paraId="35505074" w14:textId="77777777" w:rsidR="004A6ADC" w:rsidRDefault="004A6ADC">
      <w:pPr>
        <w:pStyle w:val="Corpsdetexte"/>
      </w:pPr>
    </w:p>
    <w:p w14:paraId="49DDA48B" w14:textId="77777777" w:rsidR="004A6ADC" w:rsidRDefault="004A6ADC">
      <w:pPr>
        <w:pStyle w:val="Corpsdetexte"/>
      </w:pPr>
    </w:p>
    <w:p w14:paraId="74B95E19" w14:textId="77777777" w:rsidR="004A6ADC" w:rsidRDefault="004A6ADC">
      <w:pPr>
        <w:pStyle w:val="Corpsdetexte"/>
      </w:pPr>
    </w:p>
    <w:p w14:paraId="0E9A71B8" w14:textId="77777777" w:rsidR="004A6ADC" w:rsidRDefault="004A6ADC">
      <w:pPr>
        <w:pStyle w:val="Corpsdetexte"/>
      </w:pPr>
    </w:p>
    <w:p w14:paraId="3E1EEA5A" w14:textId="77777777" w:rsidR="004A6ADC" w:rsidRDefault="004A6ADC">
      <w:pPr>
        <w:pStyle w:val="Corpsdetexte"/>
      </w:pPr>
    </w:p>
    <w:p w14:paraId="08DACFD6" w14:textId="77777777" w:rsidR="004A6ADC" w:rsidRDefault="004A6ADC">
      <w:pPr>
        <w:pStyle w:val="Corpsdetexte"/>
      </w:pPr>
    </w:p>
    <w:p w14:paraId="108C5EA1" w14:textId="77777777" w:rsidR="004A6ADC" w:rsidRDefault="004A6ADC">
      <w:pPr>
        <w:pStyle w:val="Corpsdetexte"/>
      </w:pPr>
    </w:p>
    <w:p w14:paraId="31AE1CD3" w14:textId="77777777" w:rsidR="004A6ADC" w:rsidRDefault="004A6ADC">
      <w:pPr>
        <w:pStyle w:val="Corpsdetexte"/>
      </w:pPr>
    </w:p>
    <w:p w14:paraId="02CDDA97" w14:textId="77777777" w:rsidR="004A6ADC" w:rsidRDefault="004A6ADC">
      <w:pPr>
        <w:pStyle w:val="Corpsdetexte"/>
      </w:pPr>
    </w:p>
    <w:p w14:paraId="085843CD" w14:textId="77777777" w:rsidR="004A6ADC" w:rsidRDefault="004A6ADC">
      <w:pPr>
        <w:pStyle w:val="Corpsdetexte"/>
      </w:pPr>
    </w:p>
    <w:p w14:paraId="1D553034" w14:textId="77777777" w:rsidR="004A6ADC" w:rsidRDefault="004A6ADC">
      <w:pPr>
        <w:pStyle w:val="Corpsdetexte"/>
      </w:pPr>
    </w:p>
    <w:p w14:paraId="73E84135" w14:textId="77777777" w:rsidR="004A6ADC" w:rsidRDefault="004A6ADC" w:rsidP="004A6ADC">
      <w:pPr>
        <w:pStyle w:val="Corpsdetexte"/>
        <w:ind w:left="0"/>
      </w:pPr>
    </w:p>
    <w:p w14:paraId="52AE95A0" w14:textId="77777777" w:rsidR="00AC38F8" w:rsidRPr="004A6ADC" w:rsidRDefault="00AC38F8">
      <w:pPr>
        <w:pStyle w:val="Corpsdetexte"/>
        <w:spacing w:before="6" w:after="1"/>
        <w:ind w:left="0"/>
        <w:rPr>
          <w:rFonts w:asciiTheme="majorHAnsi" w:hAnsiTheme="majorHAnsi"/>
        </w:rPr>
      </w:pPr>
    </w:p>
    <w:p w14:paraId="57F27E2B" w14:textId="77777777" w:rsidR="00243CC8" w:rsidRPr="004A6ADC" w:rsidRDefault="00243CC8">
      <w:pPr>
        <w:rPr>
          <w:rFonts w:asciiTheme="majorHAnsi" w:hAnsiTheme="majorHAnsi"/>
        </w:rPr>
      </w:pPr>
    </w:p>
    <w:sectPr w:rsidR="00243CC8" w:rsidRPr="004A6ADC" w:rsidSect="00B434B7">
      <w:type w:val="continuous"/>
      <w:pgSz w:w="16840" w:h="11910" w:orient="landscape"/>
      <w:pgMar w:top="1276" w:right="1123" w:bottom="1276" w:left="27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21C2D" w14:textId="77777777" w:rsidR="00A50759" w:rsidRDefault="00A50759" w:rsidP="00B434B7">
      <w:r>
        <w:separator/>
      </w:r>
    </w:p>
  </w:endnote>
  <w:endnote w:type="continuationSeparator" w:id="0">
    <w:p w14:paraId="529C1635" w14:textId="77777777" w:rsidR="00A50759" w:rsidRDefault="00A50759" w:rsidP="00B43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621AF" w14:textId="77777777" w:rsidR="00A50759" w:rsidRDefault="00A50759" w:rsidP="00B434B7">
      <w:r>
        <w:separator/>
      </w:r>
    </w:p>
  </w:footnote>
  <w:footnote w:type="continuationSeparator" w:id="0">
    <w:p w14:paraId="6AE36F6E" w14:textId="77777777" w:rsidR="00A50759" w:rsidRDefault="00A50759" w:rsidP="00B434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257A8"/>
    <w:multiLevelType w:val="hybridMultilevel"/>
    <w:tmpl w:val="1E784484"/>
    <w:lvl w:ilvl="0" w:tplc="C96A5B26">
      <w:numFmt w:val="bullet"/>
      <w:lvlText w:val="-"/>
      <w:lvlJc w:val="left"/>
      <w:pPr>
        <w:ind w:left="232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 w:tplc="3A38F40C">
      <w:numFmt w:val="bullet"/>
      <w:lvlText w:val="•"/>
      <w:lvlJc w:val="left"/>
      <w:pPr>
        <w:ind w:left="750" w:hanging="125"/>
      </w:pPr>
      <w:rPr>
        <w:rFonts w:hint="default"/>
        <w:lang w:val="fr-FR" w:eastAsia="en-US" w:bidi="ar-SA"/>
      </w:rPr>
    </w:lvl>
    <w:lvl w:ilvl="2" w:tplc="3C2A86C0">
      <w:numFmt w:val="bullet"/>
      <w:lvlText w:val="•"/>
      <w:lvlJc w:val="left"/>
      <w:pPr>
        <w:ind w:left="1260" w:hanging="125"/>
      </w:pPr>
      <w:rPr>
        <w:rFonts w:hint="default"/>
        <w:lang w:val="fr-FR" w:eastAsia="en-US" w:bidi="ar-SA"/>
      </w:rPr>
    </w:lvl>
    <w:lvl w:ilvl="3" w:tplc="DD98A912">
      <w:numFmt w:val="bullet"/>
      <w:lvlText w:val="•"/>
      <w:lvlJc w:val="left"/>
      <w:pPr>
        <w:ind w:left="1770" w:hanging="125"/>
      </w:pPr>
      <w:rPr>
        <w:rFonts w:hint="default"/>
        <w:lang w:val="fr-FR" w:eastAsia="en-US" w:bidi="ar-SA"/>
      </w:rPr>
    </w:lvl>
    <w:lvl w:ilvl="4" w:tplc="87207EF6">
      <w:numFmt w:val="bullet"/>
      <w:lvlText w:val="•"/>
      <w:lvlJc w:val="left"/>
      <w:pPr>
        <w:ind w:left="2281" w:hanging="125"/>
      </w:pPr>
      <w:rPr>
        <w:rFonts w:hint="default"/>
        <w:lang w:val="fr-FR" w:eastAsia="en-US" w:bidi="ar-SA"/>
      </w:rPr>
    </w:lvl>
    <w:lvl w:ilvl="5" w:tplc="465EE342">
      <w:numFmt w:val="bullet"/>
      <w:lvlText w:val="•"/>
      <w:lvlJc w:val="left"/>
      <w:pPr>
        <w:ind w:left="2791" w:hanging="125"/>
      </w:pPr>
      <w:rPr>
        <w:rFonts w:hint="default"/>
        <w:lang w:val="fr-FR" w:eastAsia="en-US" w:bidi="ar-SA"/>
      </w:rPr>
    </w:lvl>
    <w:lvl w:ilvl="6" w:tplc="E0FA8EA6">
      <w:numFmt w:val="bullet"/>
      <w:lvlText w:val="•"/>
      <w:lvlJc w:val="left"/>
      <w:pPr>
        <w:ind w:left="3301" w:hanging="125"/>
      </w:pPr>
      <w:rPr>
        <w:rFonts w:hint="default"/>
        <w:lang w:val="fr-FR" w:eastAsia="en-US" w:bidi="ar-SA"/>
      </w:rPr>
    </w:lvl>
    <w:lvl w:ilvl="7" w:tplc="E16463F4">
      <w:numFmt w:val="bullet"/>
      <w:lvlText w:val="•"/>
      <w:lvlJc w:val="left"/>
      <w:pPr>
        <w:ind w:left="3812" w:hanging="125"/>
      </w:pPr>
      <w:rPr>
        <w:rFonts w:hint="default"/>
        <w:lang w:val="fr-FR" w:eastAsia="en-US" w:bidi="ar-SA"/>
      </w:rPr>
    </w:lvl>
    <w:lvl w:ilvl="8" w:tplc="0DA033B0">
      <w:numFmt w:val="bullet"/>
      <w:lvlText w:val="•"/>
      <w:lvlJc w:val="left"/>
      <w:pPr>
        <w:ind w:left="4322" w:hanging="125"/>
      </w:pPr>
      <w:rPr>
        <w:rFonts w:hint="default"/>
        <w:lang w:val="fr-FR" w:eastAsia="en-US" w:bidi="ar-SA"/>
      </w:rPr>
    </w:lvl>
  </w:abstractNum>
  <w:abstractNum w:abstractNumId="1" w15:restartNumberingAfterBreak="0">
    <w:nsid w:val="6057380B"/>
    <w:multiLevelType w:val="hybridMultilevel"/>
    <w:tmpl w:val="7C043070"/>
    <w:lvl w:ilvl="0" w:tplc="C212BCCC">
      <w:numFmt w:val="bullet"/>
      <w:lvlText w:val="-"/>
      <w:lvlJc w:val="left"/>
      <w:pPr>
        <w:ind w:left="120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5EFA2502">
      <w:numFmt w:val="bullet"/>
      <w:lvlText w:val="•"/>
      <w:lvlJc w:val="left"/>
      <w:pPr>
        <w:ind w:left="2015" w:hanging="360"/>
      </w:pPr>
      <w:rPr>
        <w:rFonts w:hint="default"/>
        <w:lang w:val="fr-FR" w:eastAsia="en-US" w:bidi="ar-SA"/>
      </w:rPr>
    </w:lvl>
    <w:lvl w:ilvl="2" w:tplc="0654FD98">
      <w:numFmt w:val="bullet"/>
      <w:lvlText w:val="•"/>
      <w:lvlJc w:val="left"/>
      <w:pPr>
        <w:ind w:left="2831" w:hanging="360"/>
      </w:pPr>
      <w:rPr>
        <w:rFonts w:hint="default"/>
        <w:lang w:val="fr-FR" w:eastAsia="en-US" w:bidi="ar-SA"/>
      </w:rPr>
    </w:lvl>
    <w:lvl w:ilvl="3" w:tplc="50DEE9A0">
      <w:numFmt w:val="bullet"/>
      <w:lvlText w:val="•"/>
      <w:lvlJc w:val="left"/>
      <w:pPr>
        <w:ind w:left="3646" w:hanging="360"/>
      </w:pPr>
      <w:rPr>
        <w:rFonts w:hint="default"/>
        <w:lang w:val="fr-FR" w:eastAsia="en-US" w:bidi="ar-SA"/>
      </w:rPr>
    </w:lvl>
    <w:lvl w:ilvl="4" w:tplc="30D85640">
      <w:numFmt w:val="bullet"/>
      <w:lvlText w:val="•"/>
      <w:lvlJc w:val="left"/>
      <w:pPr>
        <w:ind w:left="4462" w:hanging="360"/>
      </w:pPr>
      <w:rPr>
        <w:rFonts w:hint="default"/>
        <w:lang w:val="fr-FR" w:eastAsia="en-US" w:bidi="ar-SA"/>
      </w:rPr>
    </w:lvl>
    <w:lvl w:ilvl="5" w:tplc="3D845D02">
      <w:numFmt w:val="bullet"/>
      <w:lvlText w:val="•"/>
      <w:lvlJc w:val="left"/>
      <w:pPr>
        <w:ind w:left="5278" w:hanging="360"/>
      </w:pPr>
      <w:rPr>
        <w:rFonts w:hint="default"/>
        <w:lang w:val="fr-FR" w:eastAsia="en-US" w:bidi="ar-SA"/>
      </w:rPr>
    </w:lvl>
    <w:lvl w:ilvl="6" w:tplc="91803D78">
      <w:numFmt w:val="bullet"/>
      <w:lvlText w:val="•"/>
      <w:lvlJc w:val="left"/>
      <w:pPr>
        <w:ind w:left="6093" w:hanging="360"/>
      </w:pPr>
      <w:rPr>
        <w:rFonts w:hint="default"/>
        <w:lang w:val="fr-FR" w:eastAsia="en-US" w:bidi="ar-SA"/>
      </w:rPr>
    </w:lvl>
    <w:lvl w:ilvl="7" w:tplc="AD24D77A">
      <w:numFmt w:val="bullet"/>
      <w:lvlText w:val="•"/>
      <w:lvlJc w:val="left"/>
      <w:pPr>
        <w:ind w:left="6909" w:hanging="360"/>
      </w:pPr>
      <w:rPr>
        <w:rFonts w:hint="default"/>
        <w:lang w:val="fr-FR" w:eastAsia="en-US" w:bidi="ar-SA"/>
      </w:rPr>
    </w:lvl>
    <w:lvl w:ilvl="8" w:tplc="124AE9A6">
      <w:numFmt w:val="bullet"/>
      <w:lvlText w:val="•"/>
      <w:lvlJc w:val="left"/>
      <w:pPr>
        <w:ind w:left="7725" w:hanging="360"/>
      </w:pPr>
      <w:rPr>
        <w:rFonts w:hint="default"/>
        <w:lang w:val="fr-FR" w:eastAsia="en-US" w:bidi="ar-SA"/>
      </w:rPr>
    </w:lvl>
  </w:abstractNum>
  <w:num w:numId="1" w16cid:durableId="46421817">
    <w:abstractNumId w:val="0"/>
  </w:num>
  <w:num w:numId="2" w16cid:durableId="17462258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C38F8"/>
    <w:rsid w:val="00243CC8"/>
    <w:rsid w:val="002D00F8"/>
    <w:rsid w:val="003C057E"/>
    <w:rsid w:val="004A6ADC"/>
    <w:rsid w:val="005A536F"/>
    <w:rsid w:val="0065574F"/>
    <w:rsid w:val="0086475D"/>
    <w:rsid w:val="009579DD"/>
    <w:rsid w:val="00A50759"/>
    <w:rsid w:val="00AC1203"/>
    <w:rsid w:val="00AC38F8"/>
    <w:rsid w:val="00B434B7"/>
    <w:rsid w:val="00CE0836"/>
    <w:rsid w:val="00D5183C"/>
    <w:rsid w:val="00E92829"/>
    <w:rsid w:val="00EA4762"/>
    <w:rsid w:val="00F529CA"/>
    <w:rsid w:val="00FC236B"/>
    <w:rsid w:val="00FE0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5C305"/>
  <w15:docId w15:val="{CD139742-F7AE-48A6-A779-1D39BE88D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pPr>
      <w:ind w:left="143"/>
    </w:pPr>
    <w:rPr>
      <w:sz w:val="20"/>
      <w:szCs w:val="20"/>
    </w:rPr>
  </w:style>
  <w:style w:type="paragraph" w:styleId="Paragraphedeliste">
    <w:name w:val="List Paragraph"/>
    <w:basedOn w:val="Normal"/>
    <w:uiPriority w:val="1"/>
    <w:qFormat/>
    <w:pPr>
      <w:spacing w:before="1"/>
      <w:ind w:left="1209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Grilledutableau">
    <w:name w:val="Table Grid"/>
    <w:basedOn w:val="TableauNormal"/>
    <w:uiPriority w:val="39"/>
    <w:rsid w:val="00B43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B434B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434B7"/>
    <w:rPr>
      <w:rFonts w:ascii="Times New Roman" w:eastAsia="Times New Roman" w:hAnsi="Times New Roman" w:cs="Times New Roman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B434B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434B7"/>
    <w:rPr>
      <w:rFonts w:ascii="Times New Roman" w:eastAsia="Times New Roman" w:hAnsi="Times New Roman" w:cs="Times New Roman"/>
      <w:lang w:val="fr-FR"/>
    </w:rPr>
  </w:style>
  <w:style w:type="character" w:styleId="Lienhypertexte">
    <w:name w:val="Hyperlink"/>
    <w:basedOn w:val="Policepardfaut"/>
    <w:uiPriority w:val="99"/>
    <w:unhideWhenUsed/>
    <w:rsid w:val="00FE0CD9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E0C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lissa.munch@crous-strasbourg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448</Words>
  <Characters>2470</Characters>
  <Application>Microsoft Office Word</Application>
  <DocSecurity>0</DocSecurity>
  <Lines>20</Lines>
  <Paragraphs>5</Paragraphs>
  <ScaleCrop>false</ScaleCrop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Questionnaire de satisfaction de fin de marché, à compléter par les entreprises</dc:title>
  <dc:creator>clapic</dc:creator>
  <cp:lastModifiedBy>Mélissa MUNCH</cp:lastModifiedBy>
  <cp:revision>16</cp:revision>
  <dcterms:created xsi:type="dcterms:W3CDTF">2026-06-18T12:40:00Z</dcterms:created>
  <dcterms:modified xsi:type="dcterms:W3CDTF">2026-06-25T12:57:00Z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2011-08-26T00:00:00Z</vt:filetime>
  </property>
  <property fmtid="{D5CDD505-2E9C-101B-9397-08002B2CF9AE}" pid="4" name="Creator">
    <vt:lpwstr>Microsoft® Office Word 2007</vt:lpwstr>
  </property>
  <property fmtid="{D5CDD505-2E9C-101B-9397-08002B2CF9AE}" pid="5" name="LastSaved">
    <vt:filetime>2026-06-18T00:00:00Z</vt:filetime>
  </property>
  <property fmtid="{D5CDD505-2E9C-101B-9397-08002B2CF9AE}" pid="6" name="Producer">
    <vt:lpwstr>Microsoft® Office Word 2007</vt:lpwstr>
  </property>
</Properties>
</file>